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8394" w14:textId="77777777" w:rsidR="003E274C" w:rsidRPr="003E274C" w:rsidRDefault="003E274C" w:rsidP="003E274C">
      <w:pPr>
        <w:pStyle w:val="NormalWeb"/>
        <w:jc w:val="center"/>
        <w:rPr>
          <w:rFonts w:ascii="Arial" w:hAnsi="Arial" w:cs="Arial"/>
          <w:b/>
          <w:bCs/>
        </w:rPr>
      </w:pPr>
      <w:r w:rsidRPr="003E274C">
        <w:rPr>
          <w:rFonts w:ascii="Arial" w:hAnsi="Arial" w:cs="Arial"/>
          <w:b/>
          <w:bCs/>
        </w:rPr>
        <w:t>Alliance of Public Waldorf Education Self-Study Process</w:t>
      </w:r>
    </w:p>
    <w:p w14:paraId="14E3C738" w14:textId="77777777" w:rsidR="003E274C" w:rsidRPr="003E274C" w:rsidRDefault="003E274C" w:rsidP="003E274C">
      <w:pPr>
        <w:pStyle w:val="NormalWeb"/>
        <w:jc w:val="center"/>
        <w:rPr>
          <w:rFonts w:ascii="Arial" w:hAnsi="Arial" w:cs="Arial"/>
          <w:b/>
          <w:bCs/>
        </w:rPr>
      </w:pPr>
      <w:r w:rsidRPr="003E274C">
        <w:rPr>
          <w:rFonts w:ascii="Arial" w:hAnsi="Arial" w:cs="Arial"/>
          <w:b/>
          <w:bCs/>
        </w:rPr>
        <w:t>(update likely coming soon)</w:t>
      </w:r>
    </w:p>
    <w:p w14:paraId="015E6BF7" w14:textId="77777777" w:rsidR="003E274C" w:rsidRPr="003E274C" w:rsidRDefault="003E274C" w:rsidP="003E274C">
      <w:pPr>
        <w:pStyle w:val="NormalWeb"/>
        <w:rPr>
          <w:rFonts w:ascii="Arial" w:hAnsi="Arial" w:cs="Arial"/>
        </w:rPr>
      </w:pPr>
      <w:r w:rsidRPr="003E274C">
        <w:rPr>
          <w:rFonts w:ascii="Arial" w:hAnsi="Arial" w:cs="Arial"/>
          <w:b/>
          <w:bCs/>
        </w:rPr>
        <w:t>The Path of School Development</w:t>
      </w:r>
      <w:r w:rsidRPr="003E274C">
        <w:rPr>
          <w:rFonts w:ascii="Arial" w:hAnsi="Arial" w:cs="Arial"/>
        </w:rPr>
        <w:t xml:space="preserve">: </w:t>
      </w:r>
      <w:proofErr w:type="gramStart"/>
      <w:r w:rsidRPr="003E274C">
        <w:rPr>
          <w:rFonts w:ascii="Arial" w:hAnsi="Arial" w:cs="Arial"/>
        </w:rPr>
        <w:t>a</w:t>
      </w:r>
      <w:proofErr w:type="gramEnd"/>
      <w:r w:rsidRPr="003E274C">
        <w:rPr>
          <w:rFonts w:ascii="Arial" w:hAnsi="Arial" w:cs="Arial"/>
        </w:rPr>
        <w:t xml:space="preserve"> Handbook with guidance for the ongoing process of self-study, reporting, peer review, and continuous improvement. </w:t>
      </w:r>
    </w:p>
    <w:p w14:paraId="1E60942F" w14:textId="77777777" w:rsidR="003E274C" w:rsidRPr="003E274C" w:rsidRDefault="003E274C" w:rsidP="003E274C">
      <w:pPr>
        <w:pStyle w:val="NormalWeb"/>
        <w:rPr>
          <w:rFonts w:ascii="Arial" w:hAnsi="Arial" w:cs="Arial"/>
        </w:rPr>
      </w:pPr>
      <w:r w:rsidRPr="003E274C">
        <w:rPr>
          <w:rFonts w:ascii="Arial" w:hAnsi="Arial" w:cs="Arial"/>
        </w:rPr>
        <w:t xml:space="preserve">A successful and continuous Self-Study, Peer Review and ensuing Action process is an expectation of membership and will significantly deepen a community’s understanding of Public Waldorf education, heighten each participant’s sense of shared responsibility for guiding and contributing to the school, and strengthen the commitment to learning and self-reflective practices that support ongoing improvement and development. Regular, cyclical reflection by the community on the health of the organization is essential; in many ways, this mirrors at the school level the practice of effective teachers of daily reflections on the impact of their work with students. While it is understood that school administrators and leadership will typically have substantial responsibility for ensuring that the Self- Study process is completed within stated guidelines and timelines, the intent of the process is to foster engagement and awareness throughout the entire school community. </w:t>
      </w:r>
    </w:p>
    <w:p w14:paraId="7A21A46A" w14:textId="77777777" w:rsidR="003E274C" w:rsidRPr="003E274C" w:rsidRDefault="003E274C" w:rsidP="003E274C">
      <w:pPr>
        <w:spacing w:before="100" w:beforeAutospacing="1" w:after="100" w:afterAutospacing="1"/>
        <w:rPr>
          <w:rFonts w:ascii="Arial" w:eastAsia="Times New Roman" w:hAnsi="Arial" w:cs="Arial"/>
          <w:kern w:val="0"/>
          <w:lang w:eastAsia="en-GB"/>
          <w14:ligatures w14:val="none"/>
        </w:rPr>
      </w:pPr>
      <w:r w:rsidRPr="003E274C">
        <w:rPr>
          <w:rFonts w:ascii="Arial" w:eastAsia="Times New Roman" w:hAnsi="Arial" w:cs="Arial"/>
          <w:b/>
          <w:bCs/>
          <w:kern w:val="0"/>
          <w:lang w:eastAsia="en-GB"/>
          <w14:ligatures w14:val="none"/>
        </w:rPr>
        <w:t xml:space="preserve">Member Self-Study </w:t>
      </w:r>
    </w:p>
    <w:p w14:paraId="77AD7DF0" w14:textId="77777777" w:rsidR="003E274C" w:rsidRPr="003E274C" w:rsidRDefault="003E274C" w:rsidP="003E274C">
      <w:pPr>
        <w:spacing w:before="100" w:beforeAutospacing="1" w:after="100" w:afterAutospacing="1"/>
        <w:rPr>
          <w:rFonts w:ascii="Arial" w:eastAsia="Times New Roman" w:hAnsi="Arial" w:cs="Arial"/>
          <w:kern w:val="0"/>
          <w:lang w:eastAsia="en-GB"/>
          <w14:ligatures w14:val="none"/>
        </w:rPr>
      </w:pPr>
      <w:r w:rsidRPr="003E274C">
        <w:rPr>
          <w:rFonts w:ascii="Arial" w:eastAsia="Times New Roman" w:hAnsi="Arial" w:cs="Arial"/>
          <w:kern w:val="0"/>
          <w:lang w:eastAsia="en-GB"/>
          <w14:ligatures w14:val="none"/>
        </w:rPr>
        <w:t xml:space="preserve">The Member self-study process, which stands at the heart of Alliance membership, is organized in two levels with different self-study requirements. They are summarized below; the process is fully described in Part Two of this document. </w:t>
      </w:r>
    </w:p>
    <w:p w14:paraId="55C55958" w14:textId="77777777" w:rsidR="003E274C" w:rsidRPr="003E274C" w:rsidRDefault="003E274C" w:rsidP="003E274C">
      <w:pPr>
        <w:spacing w:before="100" w:beforeAutospacing="1" w:after="100" w:afterAutospacing="1"/>
        <w:rPr>
          <w:rFonts w:ascii="Arial" w:eastAsia="Times New Roman" w:hAnsi="Arial" w:cs="Arial"/>
          <w:kern w:val="0"/>
          <w:lang w:eastAsia="en-GB"/>
          <w14:ligatures w14:val="none"/>
        </w:rPr>
      </w:pPr>
      <w:r w:rsidRPr="003E274C">
        <w:rPr>
          <w:rFonts w:ascii="Arial" w:eastAsia="Times New Roman" w:hAnsi="Arial" w:cs="Arial"/>
          <w:b/>
          <w:bCs/>
          <w:kern w:val="0"/>
          <w:lang w:eastAsia="en-GB"/>
          <w14:ligatures w14:val="none"/>
        </w:rPr>
        <w:t xml:space="preserve">Level One </w:t>
      </w:r>
      <w:r w:rsidRPr="003E274C">
        <w:rPr>
          <w:rFonts w:ascii="Arial" w:eastAsia="Times New Roman" w:hAnsi="Arial" w:cs="Arial"/>
          <w:kern w:val="0"/>
          <w:lang w:eastAsia="en-GB"/>
          <w14:ligatures w14:val="none"/>
        </w:rPr>
        <w:t xml:space="preserve">is an initial self-study and peer review process focused on three (3) of the Alliance Core Principles, one of which must be #2, Child Development. The self-study will include the creation of an action plan that will guide the school’s continued development. Successful completion of the requirements of this level, with Alliance Membership Committee and Board approval, results in permission to use the term “Public Waldorf” within the terms of the Alliance/AWSNA </w:t>
      </w:r>
      <w:proofErr w:type="spellStart"/>
      <w:r w:rsidRPr="003E274C">
        <w:rPr>
          <w:rFonts w:ascii="Arial" w:eastAsia="Times New Roman" w:hAnsi="Arial" w:cs="Arial"/>
          <w:kern w:val="0"/>
          <w:lang w:eastAsia="en-GB"/>
          <w14:ligatures w14:val="none"/>
        </w:rPr>
        <w:t>servicemark</w:t>
      </w:r>
      <w:proofErr w:type="spellEnd"/>
      <w:r w:rsidRPr="003E274C">
        <w:rPr>
          <w:rFonts w:ascii="Arial" w:eastAsia="Times New Roman" w:hAnsi="Arial" w:cs="Arial"/>
          <w:kern w:val="0"/>
          <w:lang w:eastAsia="en-GB"/>
          <w14:ligatures w14:val="none"/>
        </w:rPr>
        <w:t xml:space="preserve"> sub- license. Successful completion of Level One and its action plan is followed by a Level Two self-study of all 7 Core Principles to ensure continuous school development. </w:t>
      </w:r>
    </w:p>
    <w:p w14:paraId="0F017A3C" w14:textId="77777777" w:rsidR="003E274C" w:rsidRPr="003E274C" w:rsidRDefault="003E274C" w:rsidP="003E274C">
      <w:pPr>
        <w:spacing w:before="100" w:beforeAutospacing="1" w:after="100" w:afterAutospacing="1"/>
        <w:rPr>
          <w:rFonts w:ascii="Arial" w:eastAsia="Times New Roman" w:hAnsi="Arial" w:cs="Arial"/>
          <w:kern w:val="0"/>
          <w:lang w:eastAsia="en-GB"/>
          <w14:ligatures w14:val="none"/>
        </w:rPr>
      </w:pPr>
      <w:r w:rsidRPr="003E274C">
        <w:rPr>
          <w:rFonts w:ascii="Arial" w:eastAsia="Times New Roman" w:hAnsi="Arial" w:cs="Arial"/>
          <w:b/>
          <w:bCs/>
          <w:kern w:val="0"/>
          <w:lang w:eastAsia="en-GB"/>
          <w14:ligatures w14:val="none"/>
        </w:rPr>
        <w:t xml:space="preserve">Level Two </w:t>
      </w:r>
      <w:r w:rsidRPr="003E274C">
        <w:rPr>
          <w:rFonts w:ascii="Arial" w:eastAsia="Times New Roman" w:hAnsi="Arial" w:cs="Arial"/>
          <w:kern w:val="0"/>
          <w:lang w:eastAsia="en-GB"/>
          <w14:ligatures w14:val="none"/>
        </w:rPr>
        <w:t xml:space="preserve">self-study focuses on the school’s alignment with all seven (7) Core Principles. It builds on what has been learned in the Level One process. It is undertaken after the action plan in Level One has been implemented, completed, and reviewed, and approval from the Alliance Executive Committee is granted to engage in a Level Two self-study. Note that a school may choose to do the full seven- </w:t>
      </w:r>
      <w:proofErr w:type="gramStart"/>
      <w:r w:rsidRPr="003E274C">
        <w:rPr>
          <w:rFonts w:ascii="Arial" w:eastAsia="Times New Roman" w:hAnsi="Arial" w:cs="Arial"/>
          <w:kern w:val="0"/>
          <w:lang w:eastAsia="en-GB"/>
          <w14:ligatures w14:val="none"/>
        </w:rPr>
        <w:t>principle</w:t>
      </w:r>
      <w:proofErr w:type="gramEnd"/>
      <w:r w:rsidRPr="003E274C">
        <w:rPr>
          <w:rFonts w:ascii="Arial" w:eastAsia="Times New Roman" w:hAnsi="Arial" w:cs="Arial"/>
          <w:kern w:val="0"/>
          <w:lang w:eastAsia="en-GB"/>
          <w14:ligatures w14:val="none"/>
        </w:rPr>
        <w:t xml:space="preserve"> self-study from the start; this is determined after a discussion with the Alliance Executive Director or a designee. </w:t>
      </w:r>
    </w:p>
    <w:p w14:paraId="46BB0D8A" w14:textId="77777777" w:rsidR="003E274C" w:rsidRDefault="003E274C" w:rsidP="003E274C">
      <w:pPr>
        <w:spacing w:before="100" w:beforeAutospacing="1" w:after="100" w:afterAutospacing="1"/>
        <w:rPr>
          <w:rFonts w:ascii="Arial" w:eastAsia="Times New Roman" w:hAnsi="Arial" w:cs="Arial"/>
          <w:b/>
          <w:bCs/>
          <w:kern w:val="0"/>
          <w:lang w:eastAsia="en-GB"/>
          <w14:ligatures w14:val="none"/>
        </w:rPr>
      </w:pPr>
    </w:p>
    <w:p w14:paraId="11033463" w14:textId="77777777" w:rsidR="003E274C" w:rsidRDefault="003E274C" w:rsidP="003E274C">
      <w:pPr>
        <w:spacing w:before="100" w:beforeAutospacing="1" w:after="100" w:afterAutospacing="1"/>
        <w:rPr>
          <w:rFonts w:ascii="Arial" w:eastAsia="Times New Roman" w:hAnsi="Arial" w:cs="Arial"/>
          <w:b/>
          <w:bCs/>
          <w:kern w:val="0"/>
          <w:lang w:eastAsia="en-GB"/>
          <w14:ligatures w14:val="none"/>
        </w:rPr>
      </w:pPr>
    </w:p>
    <w:p w14:paraId="42FD77DB" w14:textId="77777777" w:rsidR="003E274C" w:rsidRPr="003E274C" w:rsidRDefault="003E274C" w:rsidP="003E274C">
      <w:pPr>
        <w:spacing w:before="100" w:beforeAutospacing="1" w:after="100" w:afterAutospacing="1"/>
        <w:rPr>
          <w:rFonts w:ascii="Arial" w:eastAsia="Times New Roman" w:hAnsi="Arial" w:cs="Arial"/>
          <w:kern w:val="0"/>
          <w:lang w:eastAsia="en-GB"/>
          <w14:ligatures w14:val="none"/>
        </w:rPr>
      </w:pPr>
      <w:r w:rsidRPr="003E274C">
        <w:rPr>
          <w:rFonts w:ascii="Arial" w:eastAsia="Times New Roman" w:hAnsi="Arial" w:cs="Arial"/>
          <w:b/>
          <w:bCs/>
          <w:kern w:val="0"/>
          <w:lang w:eastAsia="en-GB"/>
          <w14:ligatures w14:val="none"/>
        </w:rPr>
        <w:lastRenderedPageBreak/>
        <w:t xml:space="preserve">An Overview of the Timeframe for Level One and Level Two </w:t>
      </w:r>
    </w:p>
    <w:p w14:paraId="10EBE7C0" w14:textId="77777777" w:rsidR="003E274C" w:rsidRPr="003E274C" w:rsidRDefault="003E274C" w:rsidP="003E274C">
      <w:pPr>
        <w:spacing w:before="100" w:beforeAutospacing="1" w:after="100" w:afterAutospacing="1"/>
        <w:rPr>
          <w:rFonts w:ascii="Arial" w:eastAsia="Times New Roman" w:hAnsi="Arial" w:cs="Arial"/>
          <w:kern w:val="0"/>
          <w:u w:val="single"/>
          <w:lang w:eastAsia="en-GB"/>
          <w14:ligatures w14:val="none"/>
        </w:rPr>
      </w:pPr>
      <w:r w:rsidRPr="003E274C">
        <w:rPr>
          <w:rFonts w:ascii="Arial" w:eastAsia="Times New Roman" w:hAnsi="Arial" w:cs="Arial"/>
          <w:b/>
          <w:bCs/>
          <w:kern w:val="0"/>
          <w:u w:val="single"/>
          <w:lang w:eastAsia="en-GB"/>
          <w14:ligatures w14:val="none"/>
        </w:rPr>
        <w:t xml:space="preserve">Level One, </w:t>
      </w:r>
      <w:proofErr w:type="gramStart"/>
      <w:r w:rsidRPr="003E274C">
        <w:rPr>
          <w:rFonts w:ascii="Arial" w:eastAsia="Times New Roman" w:hAnsi="Arial" w:cs="Arial"/>
          <w:b/>
          <w:bCs/>
          <w:kern w:val="0"/>
          <w:u w:val="single"/>
          <w:lang w:eastAsia="en-GB"/>
          <w14:ligatures w14:val="none"/>
        </w:rPr>
        <w:t>3-5 year</w:t>
      </w:r>
      <w:proofErr w:type="gramEnd"/>
      <w:r w:rsidRPr="003E274C">
        <w:rPr>
          <w:rFonts w:ascii="Arial" w:eastAsia="Times New Roman" w:hAnsi="Arial" w:cs="Arial"/>
          <w:b/>
          <w:bCs/>
          <w:kern w:val="0"/>
          <w:u w:val="single"/>
          <w:lang w:eastAsia="en-GB"/>
          <w14:ligatures w14:val="none"/>
        </w:rPr>
        <w:t xml:space="preserve"> process </w:t>
      </w:r>
    </w:p>
    <w:p w14:paraId="45266666" w14:textId="77777777" w:rsidR="003E274C" w:rsidRPr="003E274C" w:rsidRDefault="003E274C" w:rsidP="003E274C">
      <w:pPr>
        <w:spacing w:before="100" w:beforeAutospacing="1" w:after="100" w:afterAutospacing="1"/>
        <w:rPr>
          <w:rFonts w:ascii="Arial" w:eastAsia="Times New Roman" w:hAnsi="Arial" w:cs="Arial"/>
          <w:kern w:val="0"/>
          <w:lang w:eastAsia="en-GB"/>
          <w14:ligatures w14:val="none"/>
        </w:rPr>
      </w:pPr>
      <w:r w:rsidRPr="003E274C">
        <w:rPr>
          <w:rFonts w:ascii="Arial" w:eastAsia="Times New Roman" w:hAnsi="Arial" w:cs="Arial"/>
          <w:kern w:val="0"/>
          <w:lang w:eastAsia="en-GB"/>
          <w14:ligatures w14:val="none"/>
        </w:rPr>
        <w:t xml:space="preserve">There is an initial conversation with the Alliance Executive Director (or designee) to review the process and explain budget requirements (may include transportation and accommodation costs for an initial visit if needed and for the site team). </w:t>
      </w:r>
    </w:p>
    <w:p w14:paraId="6D3332FD" w14:textId="77777777" w:rsidR="003E274C" w:rsidRPr="003E274C" w:rsidRDefault="003E274C" w:rsidP="003E274C">
      <w:pPr>
        <w:spacing w:before="100" w:beforeAutospacing="1" w:after="100" w:afterAutospacing="1"/>
        <w:rPr>
          <w:rFonts w:ascii="Arial" w:eastAsia="Times New Roman" w:hAnsi="Arial" w:cs="Arial"/>
          <w:kern w:val="0"/>
          <w:lang w:eastAsia="en-GB"/>
          <w14:ligatures w14:val="none"/>
        </w:rPr>
      </w:pPr>
      <w:r w:rsidRPr="003E274C">
        <w:rPr>
          <w:rFonts w:ascii="Arial" w:eastAsia="Times New Roman" w:hAnsi="Arial" w:cs="Arial"/>
          <w:b/>
          <w:bCs/>
          <w:kern w:val="0"/>
          <w:lang w:eastAsia="en-GB"/>
          <w14:ligatures w14:val="none"/>
        </w:rPr>
        <w:t xml:space="preserve">Year 1 to 2 </w:t>
      </w:r>
      <w:r>
        <w:rPr>
          <w:rFonts w:ascii="Arial" w:eastAsia="Times New Roman" w:hAnsi="Arial" w:cs="Arial"/>
          <w:b/>
          <w:bCs/>
          <w:kern w:val="0"/>
          <w:lang w:eastAsia="en-GB"/>
          <w14:ligatures w14:val="none"/>
        </w:rPr>
        <w:t xml:space="preserve"> </w:t>
      </w:r>
      <w:r w:rsidRPr="003E274C">
        <w:rPr>
          <w:rFonts w:ascii="Arial" w:eastAsia="Times New Roman" w:hAnsi="Arial" w:cs="Arial"/>
          <w:kern w:val="0"/>
          <w:lang w:eastAsia="en-GB"/>
          <w14:ligatures w14:val="none"/>
        </w:rPr>
        <w:t xml:space="preserve">Self-study process: initial review of all 7 Core Principles with 3 selected for review, one of which must be Principle 2; reflection on the selected 3 Core Principles; data gathering; report writing including identification of priorities and action plan </w:t>
      </w:r>
    </w:p>
    <w:p w14:paraId="60380F3E" w14:textId="77777777" w:rsidR="003E274C" w:rsidRDefault="003E274C" w:rsidP="003E274C">
      <w:pPr>
        <w:spacing w:before="100" w:beforeAutospacing="1" w:after="100" w:afterAutospacing="1"/>
        <w:rPr>
          <w:rFonts w:ascii="Arial" w:eastAsia="Times New Roman" w:hAnsi="Arial" w:cs="Arial"/>
          <w:b/>
          <w:bCs/>
          <w:kern w:val="0"/>
          <w:lang w:eastAsia="en-GB"/>
          <w14:ligatures w14:val="none"/>
        </w:rPr>
      </w:pPr>
      <w:r w:rsidRPr="003E274C">
        <w:rPr>
          <w:rFonts w:ascii="Arial" w:eastAsia="Times New Roman" w:hAnsi="Arial" w:cs="Arial"/>
          <w:b/>
          <w:bCs/>
          <w:kern w:val="0"/>
          <w:lang w:eastAsia="en-GB"/>
          <w14:ligatures w14:val="none"/>
        </w:rPr>
        <w:t xml:space="preserve">Year 2 </w:t>
      </w:r>
      <w:r>
        <w:rPr>
          <w:rFonts w:ascii="Arial" w:eastAsia="Times New Roman" w:hAnsi="Arial" w:cs="Arial"/>
          <w:b/>
          <w:bCs/>
          <w:kern w:val="0"/>
          <w:lang w:eastAsia="en-GB"/>
          <w14:ligatures w14:val="none"/>
        </w:rPr>
        <w:t xml:space="preserve"> </w:t>
      </w:r>
      <w:r w:rsidRPr="003E274C">
        <w:rPr>
          <w:rFonts w:ascii="Arial" w:eastAsia="Times New Roman" w:hAnsi="Arial" w:cs="Arial"/>
          <w:kern w:val="0"/>
          <w:lang w:eastAsia="en-GB"/>
          <w14:ligatures w14:val="none"/>
        </w:rPr>
        <w:t>Peer site visit; visiting team report; review by Membership Committee</w:t>
      </w:r>
    </w:p>
    <w:p w14:paraId="61AD96C3" w14:textId="77777777" w:rsidR="003E274C" w:rsidRPr="003E274C" w:rsidRDefault="003E274C" w:rsidP="003E274C">
      <w:pPr>
        <w:spacing w:before="100" w:beforeAutospacing="1" w:after="100" w:afterAutospacing="1"/>
        <w:rPr>
          <w:rFonts w:ascii="Arial" w:eastAsia="Times New Roman" w:hAnsi="Arial" w:cs="Arial"/>
          <w:kern w:val="0"/>
          <w:lang w:eastAsia="en-GB"/>
          <w14:ligatures w14:val="none"/>
        </w:rPr>
      </w:pPr>
      <w:r w:rsidRPr="003E274C">
        <w:rPr>
          <w:rFonts w:ascii="Arial" w:eastAsia="Times New Roman" w:hAnsi="Arial" w:cs="Arial"/>
          <w:b/>
          <w:bCs/>
          <w:kern w:val="0"/>
          <w:lang w:eastAsia="en-GB"/>
          <w14:ligatures w14:val="none"/>
        </w:rPr>
        <w:t xml:space="preserve">Year 3-5 </w:t>
      </w:r>
      <w:r>
        <w:rPr>
          <w:rFonts w:ascii="Arial" w:eastAsia="Times New Roman" w:hAnsi="Arial" w:cs="Arial"/>
          <w:b/>
          <w:bCs/>
          <w:kern w:val="0"/>
          <w:lang w:eastAsia="en-GB"/>
          <w14:ligatures w14:val="none"/>
        </w:rPr>
        <w:t xml:space="preserve"> </w:t>
      </w:r>
      <w:r w:rsidRPr="003E274C">
        <w:rPr>
          <w:rFonts w:ascii="Arial" w:eastAsia="Times New Roman" w:hAnsi="Arial" w:cs="Arial"/>
          <w:kern w:val="0"/>
          <w:lang w:eastAsia="en-GB"/>
          <w14:ligatures w14:val="none"/>
        </w:rPr>
        <w:t xml:space="preserve">Execute action plan; submit progress reports </w:t>
      </w:r>
    </w:p>
    <w:p w14:paraId="5B7D9D7E" w14:textId="77777777" w:rsidR="003E274C" w:rsidRPr="003E274C" w:rsidRDefault="003E274C" w:rsidP="003E274C">
      <w:pPr>
        <w:spacing w:before="100" w:beforeAutospacing="1" w:after="100" w:afterAutospacing="1"/>
        <w:rPr>
          <w:rFonts w:ascii="Times New Roman" w:eastAsia="Times New Roman" w:hAnsi="Times New Roman" w:cs="Times New Roman"/>
          <w:kern w:val="0"/>
          <w:u w:val="single"/>
          <w:lang w:eastAsia="en-GB"/>
          <w14:ligatures w14:val="none"/>
        </w:rPr>
      </w:pPr>
      <w:r w:rsidRPr="003E274C">
        <w:rPr>
          <w:rFonts w:ascii="Arial" w:eastAsia="Times New Roman" w:hAnsi="Arial" w:cs="Arial"/>
          <w:b/>
          <w:bCs/>
          <w:kern w:val="0"/>
          <w:sz w:val="22"/>
          <w:szCs w:val="22"/>
          <w:u w:val="single"/>
          <w:lang w:eastAsia="en-GB"/>
          <w14:ligatures w14:val="none"/>
        </w:rPr>
        <w:t xml:space="preserve">Level Two, </w:t>
      </w:r>
      <w:proofErr w:type="gramStart"/>
      <w:r w:rsidRPr="003E274C">
        <w:rPr>
          <w:rFonts w:ascii="Arial" w:eastAsia="Times New Roman" w:hAnsi="Arial" w:cs="Arial"/>
          <w:b/>
          <w:bCs/>
          <w:kern w:val="0"/>
          <w:sz w:val="22"/>
          <w:szCs w:val="22"/>
          <w:u w:val="single"/>
          <w:lang w:eastAsia="en-GB"/>
          <w14:ligatures w14:val="none"/>
        </w:rPr>
        <w:t>7 year</w:t>
      </w:r>
      <w:proofErr w:type="gramEnd"/>
      <w:r w:rsidRPr="003E274C">
        <w:rPr>
          <w:rFonts w:ascii="Arial" w:eastAsia="Times New Roman" w:hAnsi="Arial" w:cs="Arial"/>
          <w:b/>
          <w:bCs/>
          <w:kern w:val="0"/>
          <w:sz w:val="22"/>
          <w:szCs w:val="22"/>
          <w:u w:val="single"/>
          <w:lang w:eastAsia="en-GB"/>
          <w14:ligatures w14:val="none"/>
        </w:rPr>
        <w:t xml:space="preserve"> process </w:t>
      </w:r>
    </w:p>
    <w:p w14:paraId="7D0FBEC4" w14:textId="77777777" w:rsidR="003E274C" w:rsidRPr="003E274C" w:rsidRDefault="003E274C" w:rsidP="003E274C">
      <w:pPr>
        <w:spacing w:before="100" w:beforeAutospacing="1" w:after="100" w:afterAutospacing="1"/>
        <w:rPr>
          <w:rFonts w:ascii="Times New Roman" w:eastAsia="Times New Roman" w:hAnsi="Times New Roman" w:cs="Times New Roman"/>
          <w:kern w:val="0"/>
          <w:lang w:eastAsia="en-GB"/>
          <w14:ligatures w14:val="none"/>
        </w:rPr>
      </w:pPr>
      <w:r w:rsidRPr="003E274C">
        <w:rPr>
          <w:rFonts w:ascii="Arial" w:eastAsia="Times New Roman" w:hAnsi="Arial" w:cs="Arial"/>
          <w:b/>
          <w:bCs/>
          <w:kern w:val="0"/>
          <w:sz w:val="22"/>
          <w:szCs w:val="22"/>
          <w:lang w:eastAsia="en-GB"/>
          <w14:ligatures w14:val="none"/>
        </w:rPr>
        <w:t xml:space="preserve">Year 1 to 2: </w:t>
      </w:r>
      <w:r>
        <w:rPr>
          <w:rFonts w:ascii="Arial" w:eastAsia="Times New Roman" w:hAnsi="Arial" w:cs="Arial"/>
          <w:b/>
          <w:bCs/>
          <w:kern w:val="0"/>
          <w:sz w:val="22"/>
          <w:szCs w:val="22"/>
          <w:lang w:eastAsia="en-GB"/>
          <w14:ligatures w14:val="none"/>
        </w:rPr>
        <w:t xml:space="preserve"> </w:t>
      </w:r>
      <w:r w:rsidRPr="003E274C">
        <w:rPr>
          <w:rFonts w:ascii="ArialMT" w:eastAsia="Times New Roman" w:hAnsi="ArialMT" w:cs="Times New Roman"/>
          <w:kern w:val="0"/>
          <w:sz w:val="22"/>
          <w:szCs w:val="22"/>
          <w:lang w:eastAsia="en-GB"/>
          <w14:ligatures w14:val="none"/>
        </w:rPr>
        <w:t xml:space="preserve">Self-study process: reflection on all 7 Core Principles; data gathering; report writing including identification of priorities and development of action plan </w:t>
      </w:r>
    </w:p>
    <w:p w14:paraId="601656CB" w14:textId="77777777" w:rsidR="003E274C" w:rsidRDefault="003E274C" w:rsidP="003E274C">
      <w:pPr>
        <w:spacing w:before="100" w:beforeAutospacing="1" w:after="100" w:afterAutospacing="1"/>
        <w:rPr>
          <w:rFonts w:ascii="Arial" w:eastAsia="Times New Roman" w:hAnsi="Arial" w:cs="Arial"/>
          <w:b/>
          <w:bCs/>
          <w:kern w:val="0"/>
          <w:sz w:val="22"/>
          <w:szCs w:val="22"/>
          <w:lang w:eastAsia="en-GB"/>
          <w14:ligatures w14:val="none"/>
        </w:rPr>
      </w:pPr>
      <w:r w:rsidRPr="003E274C">
        <w:rPr>
          <w:rFonts w:ascii="Arial" w:eastAsia="Times New Roman" w:hAnsi="Arial" w:cs="Arial"/>
          <w:b/>
          <w:bCs/>
          <w:kern w:val="0"/>
          <w:sz w:val="22"/>
          <w:szCs w:val="22"/>
          <w:lang w:eastAsia="en-GB"/>
          <w14:ligatures w14:val="none"/>
        </w:rPr>
        <w:t xml:space="preserve">Year 2-3: </w:t>
      </w:r>
      <w:r w:rsidRPr="003E274C">
        <w:rPr>
          <w:rFonts w:ascii="ArialMT" w:eastAsia="Times New Roman" w:hAnsi="ArialMT" w:cs="Times New Roman"/>
          <w:kern w:val="0"/>
          <w:sz w:val="22"/>
          <w:szCs w:val="22"/>
          <w:lang w:eastAsia="en-GB"/>
          <w14:ligatures w14:val="none"/>
        </w:rPr>
        <w:t>Peer site visit; visiting team report; review by Membership Committee</w:t>
      </w:r>
    </w:p>
    <w:p w14:paraId="540C91AC" w14:textId="77777777" w:rsidR="003E274C" w:rsidRPr="003E274C" w:rsidRDefault="003E274C" w:rsidP="003E274C">
      <w:pPr>
        <w:spacing w:before="100" w:beforeAutospacing="1" w:after="100" w:afterAutospacing="1"/>
        <w:rPr>
          <w:rFonts w:ascii="Times New Roman" w:eastAsia="Times New Roman" w:hAnsi="Times New Roman" w:cs="Times New Roman"/>
          <w:kern w:val="0"/>
          <w:lang w:eastAsia="en-GB"/>
          <w14:ligatures w14:val="none"/>
        </w:rPr>
      </w:pPr>
      <w:r w:rsidRPr="003E274C">
        <w:rPr>
          <w:rFonts w:ascii="Arial" w:eastAsia="Times New Roman" w:hAnsi="Arial" w:cs="Arial"/>
          <w:b/>
          <w:bCs/>
          <w:kern w:val="0"/>
          <w:sz w:val="22"/>
          <w:szCs w:val="22"/>
          <w:lang w:eastAsia="en-GB"/>
          <w14:ligatures w14:val="none"/>
        </w:rPr>
        <w:t xml:space="preserve">Year 3-7: </w:t>
      </w:r>
      <w:r w:rsidRPr="003E274C">
        <w:rPr>
          <w:rFonts w:ascii="ArialMT" w:eastAsia="Times New Roman" w:hAnsi="ArialMT" w:cs="Times New Roman"/>
          <w:kern w:val="0"/>
          <w:sz w:val="22"/>
          <w:szCs w:val="22"/>
          <w:lang w:eastAsia="en-GB"/>
          <w14:ligatures w14:val="none"/>
        </w:rPr>
        <w:t xml:space="preserve">Execute action plan; submit progress reports </w:t>
      </w:r>
    </w:p>
    <w:p w14:paraId="013D4ADB" w14:textId="77777777" w:rsidR="003E274C" w:rsidRPr="003E274C" w:rsidRDefault="003E274C" w:rsidP="003E274C">
      <w:pPr>
        <w:pStyle w:val="NormalWeb"/>
        <w:rPr>
          <w:rFonts w:ascii="Arial" w:hAnsi="Arial" w:cs="Arial"/>
        </w:rPr>
      </w:pPr>
      <w:r w:rsidRPr="003E274C">
        <w:rPr>
          <w:rFonts w:ascii="Arial" w:hAnsi="Arial" w:cs="Arial"/>
          <w:b/>
          <w:bCs/>
          <w:color w:val="194484"/>
        </w:rPr>
        <w:t xml:space="preserve">The Self-Study Process </w:t>
      </w:r>
    </w:p>
    <w:p w14:paraId="276D5F18" w14:textId="77777777" w:rsidR="003E274C" w:rsidRPr="003E274C" w:rsidRDefault="003E274C" w:rsidP="003E274C">
      <w:pPr>
        <w:pStyle w:val="NormalWeb"/>
        <w:rPr>
          <w:rFonts w:ascii="Arial" w:hAnsi="Arial" w:cs="Arial"/>
        </w:rPr>
      </w:pPr>
      <w:r w:rsidRPr="003E274C">
        <w:rPr>
          <w:rFonts w:ascii="Arial" w:hAnsi="Arial" w:cs="Arial"/>
        </w:rPr>
        <w:t xml:space="preserve">The self-study process is intended to bring awareness, understanding, and clarity to all members of the school community regarding the identity and mission of the school; to affirm that the school’s policies and practices support this mission; to ensure alignment with the Core Principles of the Alliance for Public Waldorf Education; and to produce and enact plans for further growth and development of the school in a regular rhythm. Assistance is provided throughout by the Executive Director or a designee. Ultimately, the Self-Study Report and Action Plan is recognized and embraced by the entire community as a key document for reflecting the school and moving it into the future with increased strength and clarity. </w:t>
      </w:r>
    </w:p>
    <w:p w14:paraId="29E5E3A7" w14:textId="77777777" w:rsidR="003E274C" w:rsidRPr="003E274C" w:rsidRDefault="003E274C" w:rsidP="003E274C">
      <w:pPr>
        <w:pStyle w:val="NormalWeb"/>
        <w:rPr>
          <w:rFonts w:ascii="Arial" w:hAnsi="Arial" w:cs="Arial"/>
        </w:rPr>
      </w:pPr>
      <w:r w:rsidRPr="003E274C">
        <w:rPr>
          <w:rFonts w:ascii="Arial" w:hAnsi="Arial" w:cs="Arial"/>
        </w:rPr>
        <w:t xml:space="preserve">There is no prescribed format for conducting the self-study: a school may choose to begin the process with professional development sessions with an overview of all 7 Principles (leading to the selection of 3 for Level One) or introduce them one at a time in faculty meetings. Regularly-scheduled time will be needed to fully address them. Level One study (3 Principles) is conducted within 1-2 years; Level 2 (all 7 Principles) takes 1-2 years. The self-study at both levels is followed by a period of 2-4 years to implement the action plan. </w:t>
      </w:r>
    </w:p>
    <w:p w14:paraId="735B4B07" w14:textId="77777777" w:rsidR="003E274C" w:rsidRDefault="003E274C" w:rsidP="003E274C">
      <w:pPr>
        <w:pStyle w:val="NormalWeb"/>
        <w:rPr>
          <w:rFonts w:ascii="Arial" w:hAnsi="Arial" w:cs="Arial"/>
          <w:b/>
          <w:bCs/>
        </w:rPr>
      </w:pPr>
    </w:p>
    <w:p w14:paraId="105A4D6F" w14:textId="77777777" w:rsidR="003E274C" w:rsidRPr="003E274C" w:rsidRDefault="003E274C" w:rsidP="003E274C">
      <w:pPr>
        <w:pStyle w:val="NormalWeb"/>
        <w:rPr>
          <w:rFonts w:ascii="Arial" w:hAnsi="Arial" w:cs="Arial"/>
        </w:rPr>
      </w:pPr>
      <w:r w:rsidRPr="003E274C">
        <w:rPr>
          <w:rFonts w:ascii="Arial" w:hAnsi="Arial" w:cs="Arial"/>
          <w:b/>
          <w:bCs/>
        </w:rPr>
        <w:lastRenderedPageBreak/>
        <w:t xml:space="preserve">Steps involved: </w:t>
      </w:r>
    </w:p>
    <w:p w14:paraId="73595D2F" w14:textId="77777777" w:rsidR="003E274C" w:rsidRPr="003E274C" w:rsidRDefault="003E274C" w:rsidP="003E274C">
      <w:pPr>
        <w:pStyle w:val="NormalWeb"/>
        <w:numPr>
          <w:ilvl w:val="0"/>
          <w:numId w:val="1"/>
        </w:numPr>
        <w:rPr>
          <w:rFonts w:ascii="Arial" w:hAnsi="Arial" w:cs="Arial"/>
        </w:rPr>
      </w:pPr>
      <w:r w:rsidRPr="003E274C">
        <w:rPr>
          <w:rFonts w:ascii="Arial" w:hAnsi="Arial" w:cs="Arial"/>
        </w:rPr>
        <w:t xml:space="preserve">Initial meeting with the Alliance Executive Director or designee to discuss the process, what is required, and to develop a timeline for completion. </w:t>
      </w:r>
    </w:p>
    <w:p w14:paraId="4658C750" w14:textId="77777777" w:rsidR="003E274C" w:rsidRPr="003E274C" w:rsidRDefault="003E274C" w:rsidP="003E274C">
      <w:pPr>
        <w:pStyle w:val="NormalWeb"/>
        <w:numPr>
          <w:ilvl w:val="0"/>
          <w:numId w:val="1"/>
        </w:numPr>
        <w:rPr>
          <w:rFonts w:ascii="Arial" w:hAnsi="Arial" w:cs="Arial"/>
        </w:rPr>
      </w:pPr>
      <w:r w:rsidRPr="003E274C">
        <w:rPr>
          <w:rFonts w:ascii="Arial" w:hAnsi="Arial" w:cs="Arial"/>
        </w:rPr>
        <w:t xml:space="preserve">Identification of resources needed within the school: </w:t>
      </w:r>
    </w:p>
    <w:p w14:paraId="56E32FFD" w14:textId="77777777" w:rsidR="003E274C" w:rsidRPr="003E274C" w:rsidRDefault="003E274C" w:rsidP="003E274C">
      <w:pPr>
        <w:pStyle w:val="NormalWeb"/>
        <w:numPr>
          <w:ilvl w:val="1"/>
          <w:numId w:val="1"/>
        </w:numPr>
        <w:rPr>
          <w:rFonts w:ascii="Arial" w:hAnsi="Arial" w:cs="Arial"/>
        </w:rPr>
      </w:pPr>
      <w:r w:rsidRPr="003E274C">
        <w:rPr>
          <w:rFonts w:ascii="Arial" w:hAnsi="Arial" w:cs="Arial"/>
        </w:rPr>
        <w:t xml:space="preserve">Support and awareness of leadership, including the Board and parent </w:t>
      </w:r>
    </w:p>
    <w:p w14:paraId="64B4D446" w14:textId="77777777" w:rsidR="003E274C" w:rsidRPr="003E274C" w:rsidRDefault="003E274C" w:rsidP="003E274C">
      <w:pPr>
        <w:pStyle w:val="NormalWeb"/>
        <w:ind w:left="1440"/>
        <w:rPr>
          <w:rFonts w:ascii="Arial" w:hAnsi="Arial" w:cs="Arial"/>
        </w:rPr>
      </w:pPr>
      <w:r w:rsidRPr="003E274C">
        <w:rPr>
          <w:rFonts w:ascii="Arial" w:hAnsi="Arial" w:cs="Arial"/>
        </w:rPr>
        <w:t xml:space="preserve">organization </w:t>
      </w:r>
    </w:p>
    <w:p w14:paraId="084079B1" w14:textId="77777777" w:rsidR="003E274C" w:rsidRPr="003E274C" w:rsidRDefault="003E274C" w:rsidP="003E274C">
      <w:pPr>
        <w:pStyle w:val="NormalWeb"/>
        <w:numPr>
          <w:ilvl w:val="1"/>
          <w:numId w:val="1"/>
        </w:numPr>
        <w:rPr>
          <w:rFonts w:ascii="Arial" w:hAnsi="Arial" w:cs="Arial"/>
        </w:rPr>
      </w:pPr>
      <w:r w:rsidRPr="003E274C">
        <w:rPr>
          <w:rFonts w:ascii="Arial" w:hAnsi="Arial" w:cs="Arial"/>
        </w:rPr>
        <w:t xml:space="preserve">Ability to commit time on a regular basis to faculty study </w:t>
      </w:r>
    </w:p>
    <w:p w14:paraId="2C89433C" w14:textId="77777777" w:rsidR="003E274C" w:rsidRPr="003E274C" w:rsidRDefault="003E274C" w:rsidP="003E274C">
      <w:pPr>
        <w:pStyle w:val="NormalWeb"/>
        <w:numPr>
          <w:ilvl w:val="1"/>
          <w:numId w:val="1"/>
        </w:numPr>
        <w:rPr>
          <w:rFonts w:ascii="Arial" w:hAnsi="Arial" w:cs="Arial"/>
        </w:rPr>
      </w:pPr>
      <w:r w:rsidRPr="003E274C">
        <w:rPr>
          <w:rFonts w:ascii="Arial" w:hAnsi="Arial" w:cs="Arial"/>
        </w:rPr>
        <w:t xml:space="preserve">Ability to survey key stakeholder groups (typically completed towards the end of the process) </w:t>
      </w:r>
    </w:p>
    <w:p w14:paraId="28E516A9" w14:textId="77777777" w:rsidR="003E274C" w:rsidRPr="003E274C" w:rsidRDefault="003E274C" w:rsidP="003E274C">
      <w:pPr>
        <w:pStyle w:val="NormalWeb"/>
        <w:numPr>
          <w:ilvl w:val="1"/>
          <w:numId w:val="1"/>
        </w:numPr>
        <w:rPr>
          <w:rFonts w:ascii="Arial" w:hAnsi="Arial" w:cs="Arial"/>
        </w:rPr>
      </w:pPr>
      <w:r w:rsidRPr="003E274C">
        <w:rPr>
          <w:rFonts w:ascii="Arial" w:hAnsi="Arial" w:cs="Arial"/>
        </w:rPr>
        <w:t xml:space="preserve">Budget for the site visit </w:t>
      </w:r>
    </w:p>
    <w:p w14:paraId="77A31E45" w14:textId="77777777" w:rsidR="003E274C" w:rsidRPr="003E274C" w:rsidRDefault="003E274C" w:rsidP="003E274C">
      <w:pPr>
        <w:pStyle w:val="NormalWeb"/>
        <w:numPr>
          <w:ilvl w:val="1"/>
          <w:numId w:val="1"/>
        </w:numPr>
        <w:rPr>
          <w:rFonts w:ascii="Arial" w:hAnsi="Arial" w:cs="Arial"/>
        </w:rPr>
      </w:pPr>
      <w:r w:rsidRPr="003E274C">
        <w:rPr>
          <w:rFonts w:ascii="Arial" w:hAnsi="Arial" w:cs="Arial"/>
        </w:rPr>
        <w:t xml:space="preserve">A group or individual who will direct the process. This could be the school director, pedagogical leader, or a small committee. This leadership will ensure steady progress is made on the self-study and will be familiar with the Alliance Core Principles. </w:t>
      </w:r>
    </w:p>
    <w:p w14:paraId="47CD24D8" w14:textId="77777777" w:rsidR="003E274C" w:rsidRDefault="003E274C" w:rsidP="003E274C">
      <w:pPr>
        <w:pStyle w:val="NormalWeb"/>
        <w:numPr>
          <w:ilvl w:val="0"/>
          <w:numId w:val="1"/>
        </w:numPr>
        <w:rPr>
          <w:rFonts w:ascii="Arial" w:hAnsi="Arial" w:cs="Arial"/>
        </w:rPr>
      </w:pPr>
      <w:r w:rsidRPr="003E274C">
        <w:rPr>
          <w:rFonts w:ascii="Arial" w:hAnsi="Arial" w:cs="Arial"/>
        </w:rPr>
        <w:t xml:space="preserve">A systematic faculty/leadership study of alignment with the Alliance Core Principles (see Workbook): </w:t>
      </w:r>
    </w:p>
    <w:p w14:paraId="240B3BFA" w14:textId="77777777" w:rsidR="003E274C" w:rsidRDefault="003E274C" w:rsidP="003E274C">
      <w:pPr>
        <w:pStyle w:val="NormalWeb"/>
        <w:numPr>
          <w:ilvl w:val="0"/>
          <w:numId w:val="1"/>
        </w:numPr>
        <w:rPr>
          <w:rFonts w:ascii="Arial" w:hAnsi="Arial" w:cs="Arial"/>
        </w:rPr>
      </w:pPr>
      <w:r w:rsidRPr="003E274C">
        <w:rPr>
          <w:rFonts w:ascii="Arial" w:hAnsi="Arial" w:cs="Arial"/>
        </w:rPr>
        <w:t xml:space="preserve">Community engagement. This may include working directly with the school’s Board, parent group, and upper grades students and/or surveys and is intended to widen and deepen the school’s understanding and implementation of the Core Principles. </w:t>
      </w:r>
    </w:p>
    <w:p w14:paraId="5E08A090" w14:textId="77777777" w:rsidR="003E274C" w:rsidRDefault="003E274C" w:rsidP="003E274C">
      <w:pPr>
        <w:pStyle w:val="NormalWeb"/>
        <w:numPr>
          <w:ilvl w:val="0"/>
          <w:numId w:val="1"/>
        </w:numPr>
        <w:rPr>
          <w:rFonts w:ascii="Arial" w:hAnsi="Arial" w:cs="Arial"/>
        </w:rPr>
      </w:pPr>
      <w:r w:rsidRPr="003E274C">
        <w:rPr>
          <w:rFonts w:ascii="Arial" w:hAnsi="Arial" w:cs="Arial"/>
        </w:rPr>
        <w:t xml:space="preserve">Completion of the Characteristics of High-Performing Public Waldorf Schools (Appendix B) and reflection on the entire process. </w:t>
      </w:r>
    </w:p>
    <w:p w14:paraId="0C049DBD" w14:textId="77777777" w:rsidR="003E274C" w:rsidRPr="003E274C" w:rsidRDefault="003E274C" w:rsidP="003E274C">
      <w:pPr>
        <w:pStyle w:val="NormalWeb"/>
        <w:numPr>
          <w:ilvl w:val="0"/>
          <w:numId w:val="1"/>
        </w:numPr>
        <w:rPr>
          <w:rFonts w:ascii="Arial" w:hAnsi="Arial" w:cs="Arial"/>
        </w:rPr>
      </w:pPr>
      <w:r w:rsidRPr="003E274C">
        <w:rPr>
          <w:rFonts w:ascii="Arial" w:hAnsi="Arial" w:cs="Arial"/>
        </w:rPr>
        <w:t xml:space="preserve">Compilation of a self-study report, based on the template below. </w:t>
      </w:r>
    </w:p>
    <w:p w14:paraId="282424F1" w14:textId="77777777" w:rsidR="003E274C" w:rsidRPr="003E274C" w:rsidRDefault="003E274C" w:rsidP="003E274C">
      <w:pPr>
        <w:pStyle w:val="NormalWeb"/>
        <w:rPr>
          <w:rFonts w:ascii="Arial" w:hAnsi="Arial" w:cs="Arial"/>
        </w:rPr>
      </w:pPr>
      <w:r w:rsidRPr="003E274C">
        <w:rPr>
          <w:rFonts w:ascii="Arial" w:hAnsi="Arial" w:cs="Arial"/>
          <w:b/>
          <w:bCs/>
          <w:color w:val="355E8E"/>
        </w:rPr>
        <w:t xml:space="preserve">A Workbook for the Self-Study Process </w:t>
      </w:r>
    </w:p>
    <w:p w14:paraId="0DA9FDC2" w14:textId="77777777" w:rsidR="003E274C" w:rsidRPr="003E274C" w:rsidRDefault="003E274C" w:rsidP="003E274C">
      <w:pPr>
        <w:pStyle w:val="NormalWeb"/>
        <w:rPr>
          <w:rFonts w:ascii="Arial" w:hAnsi="Arial" w:cs="Arial"/>
        </w:rPr>
      </w:pPr>
      <w:r w:rsidRPr="003E274C">
        <w:rPr>
          <w:rFonts w:ascii="Arial" w:hAnsi="Arial" w:cs="Arial"/>
          <w:b/>
          <w:bCs/>
        </w:rPr>
        <w:t xml:space="preserve">For each Core Principle being studied, take the following steps: </w:t>
      </w:r>
    </w:p>
    <w:p w14:paraId="4D78A489" w14:textId="77777777" w:rsidR="003E274C" w:rsidRDefault="003E274C" w:rsidP="003E274C">
      <w:pPr>
        <w:pStyle w:val="NormalWeb"/>
        <w:numPr>
          <w:ilvl w:val="0"/>
          <w:numId w:val="4"/>
        </w:numPr>
        <w:rPr>
          <w:rFonts w:ascii="Arial" w:hAnsi="Arial" w:cs="Arial"/>
        </w:rPr>
      </w:pPr>
      <w:r w:rsidRPr="003E274C">
        <w:rPr>
          <w:rFonts w:ascii="Arial" w:hAnsi="Arial" w:cs="Arial"/>
        </w:rPr>
        <w:t xml:space="preserve">Review for understanding: what do we understand this Principle to mean? </w:t>
      </w:r>
    </w:p>
    <w:p w14:paraId="284D0A4A" w14:textId="77777777" w:rsidR="003E274C" w:rsidRDefault="003E274C" w:rsidP="003E274C">
      <w:pPr>
        <w:pStyle w:val="NormalWeb"/>
        <w:numPr>
          <w:ilvl w:val="0"/>
          <w:numId w:val="4"/>
        </w:numPr>
        <w:rPr>
          <w:rFonts w:ascii="Arial" w:hAnsi="Arial" w:cs="Arial"/>
        </w:rPr>
      </w:pPr>
      <w:r w:rsidRPr="003E274C">
        <w:rPr>
          <w:rFonts w:ascii="Arial" w:hAnsi="Arial" w:cs="Arial"/>
        </w:rPr>
        <w:t xml:space="preserve">What study might be helpful to deepen and extend understanding? Note that this will be dependent on the knowledge of Waldorf pedagogy within the faculty and the level of understanding of the </w:t>
      </w:r>
      <w:proofErr w:type="gramStart"/>
      <w:r w:rsidRPr="003E274C">
        <w:rPr>
          <w:rFonts w:ascii="Arial" w:hAnsi="Arial" w:cs="Arial"/>
        </w:rPr>
        <w:t>Principle</w:t>
      </w:r>
      <w:proofErr w:type="gramEnd"/>
      <w:r w:rsidRPr="003E274C">
        <w:rPr>
          <w:rFonts w:ascii="Arial" w:hAnsi="Arial" w:cs="Arial"/>
        </w:rPr>
        <w:t xml:space="preserve">. Prompts and suggestions for resources for study are offered below for each Principle. </w:t>
      </w:r>
    </w:p>
    <w:p w14:paraId="2E908FA7" w14:textId="77777777" w:rsidR="003E274C" w:rsidRPr="003E274C" w:rsidRDefault="003E274C" w:rsidP="003E274C">
      <w:pPr>
        <w:pStyle w:val="NormalWeb"/>
        <w:numPr>
          <w:ilvl w:val="0"/>
          <w:numId w:val="4"/>
        </w:numPr>
        <w:rPr>
          <w:rFonts w:ascii="Arial" w:hAnsi="Arial" w:cs="Arial"/>
        </w:rPr>
      </w:pPr>
      <w:r w:rsidRPr="003E274C">
        <w:rPr>
          <w:rFonts w:ascii="Arial" w:hAnsi="Arial" w:cs="Arial"/>
        </w:rPr>
        <w:t xml:space="preserve">Systematically address the following for each Principle: </w:t>
      </w:r>
    </w:p>
    <w:p w14:paraId="7AE3BA2E" w14:textId="77777777" w:rsidR="003E274C" w:rsidRPr="003E274C" w:rsidRDefault="003E274C" w:rsidP="003E274C">
      <w:pPr>
        <w:pStyle w:val="NormalWeb"/>
        <w:numPr>
          <w:ilvl w:val="1"/>
          <w:numId w:val="3"/>
        </w:numPr>
        <w:rPr>
          <w:rFonts w:ascii="Arial" w:hAnsi="Arial" w:cs="Arial"/>
        </w:rPr>
      </w:pPr>
      <w:r w:rsidRPr="003E274C">
        <w:rPr>
          <w:rFonts w:ascii="Arial" w:hAnsi="Arial" w:cs="Arial"/>
        </w:rPr>
        <w:t xml:space="preserve">What is our understanding of the </w:t>
      </w:r>
      <w:proofErr w:type="gramStart"/>
      <w:r w:rsidRPr="003E274C">
        <w:rPr>
          <w:rFonts w:ascii="Arial" w:hAnsi="Arial" w:cs="Arial"/>
        </w:rPr>
        <w:t>Principle</w:t>
      </w:r>
      <w:proofErr w:type="gramEnd"/>
      <w:r w:rsidRPr="003E274C">
        <w:rPr>
          <w:rFonts w:ascii="Arial" w:hAnsi="Arial" w:cs="Arial"/>
        </w:rPr>
        <w:t xml:space="preserve">/what does this mean? Address any questions about meaning and determine whether additional study or support is needed to build understanding. </w:t>
      </w:r>
    </w:p>
    <w:p w14:paraId="0D6A5F9D" w14:textId="77777777" w:rsidR="003E274C" w:rsidRPr="003E274C" w:rsidRDefault="003E274C" w:rsidP="003E274C">
      <w:pPr>
        <w:pStyle w:val="NormalWeb"/>
        <w:numPr>
          <w:ilvl w:val="1"/>
          <w:numId w:val="3"/>
        </w:numPr>
        <w:rPr>
          <w:rFonts w:ascii="Arial" w:hAnsi="Arial" w:cs="Arial"/>
        </w:rPr>
      </w:pPr>
      <w:r w:rsidRPr="003E274C">
        <w:rPr>
          <w:rFonts w:ascii="Arial" w:hAnsi="Arial" w:cs="Arial"/>
        </w:rPr>
        <w:t xml:space="preserve">Alignment: Where do we see this Principle living strongly in our school? Identify specific examples. </w:t>
      </w:r>
    </w:p>
    <w:p w14:paraId="44E2C8E6" w14:textId="77777777" w:rsidR="003E274C" w:rsidRPr="003E274C" w:rsidRDefault="003E274C" w:rsidP="003E274C">
      <w:pPr>
        <w:pStyle w:val="NormalWeb"/>
        <w:numPr>
          <w:ilvl w:val="1"/>
          <w:numId w:val="3"/>
        </w:numPr>
        <w:rPr>
          <w:rFonts w:ascii="Arial" w:hAnsi="Arial" w:cs="Arial"/>
        </w:rPr>
      </w:pPr>
      <w:r w:rsidRPr="003E274C">
        <w:rPr>
          <w:rFonts w:ascii="Arial" w:hAnsi="Arial" w:cs="Arial"/>
        </w:rPr>
        <w:t xml:space="preserve">Alignment: Where do we encounter challenges or see the need to compromise in our alignment with this Principle? Identify specific examples. </w:t>
      </w:r>
    </w:p>
    <w:p w14:paraId="4B42089B" w14:textId="77777777" w:rsidR="003E274C" w:rsidRPr="003E274C" w:rsidRDefault="003E274C" w:rsidP="003E274C">
      <w:pPr>
        <w:pStyle w:val="NormalWeb"/>
        <w:numPr>
          <w:ilvl w:val="1"/>
          <w:numId w:val="3"/>
        </w:numPr>
        <w:rPr>
          <w:rFonts w:ascii="Arial" w:hAnsi="Arial" w:cs="Arial"/>
        </w:rPr>
      </w:pPr>
      <w:r w:rsidRPr="003E274C">
        <w:rPr>
          <w:rFonts w:ascii="Arial" w:hAnsi="Arial" w:cs="Arial"/>
        </w:rPr>
        <w:lastRenderedPageBreak/>
        <w:t xml:space="preserve">Where have we innovated our practices to meet or extend this Principle? </w:t>
      </w:r>
    </w:p>
    <w:p w14:paraId="3F50EF1C" w14:textId="77777777" w:rsidR="003E274C" w:rsidRPr="003E274C" w:rsidRDefault="003E274C" w:rsidP="003E274C">
      <w:pPr>
        <w:pStyle w:val="NormalWeb"/>
        <w:numPr>
          <w:ilvl w:val="1"/>
          <w:numId w:val="3"/>
        </w:numPr>
        <w:rPr>
          <w:rFonts w:ascii="Arial" w:hAnsi="Arial" w:cs="Arial"/>
        </w:rPr>
      </w:pPr>
      <w:r w:rsidRPr="003E274C">
        <w:rPr>
          <w:rFonts w:ascii="Arial" w:hAnsi="Arial" w:cs="Arial"/>
        </w:rPr>
        <w:t xml:space="preserve">Summarize the strengths and challenges that have been identified. </w:t>
      </w:r>
    </w:p>
    <w:p w14:paraId="1EF1E5FB" w14:textId="77777777" w:rsidR="00AF43C0" w:rsidRPr="003E274C" w:rsidRDefault="003E274C" w:rsidP="003E274C">
      <w:pPr>
        <w:pStyle w:val="NormalWeb"/>
        <w:numPr>
          <w:ilvl w:val="1"/>
          <w:numId w:val="3"/>
        </w:numPr>
        <w:rPr>
          <w:rFonts w:ascii="Arial" w:hAnsi="Arial" w:cs="Arial"/>
        </w:rPr>
      </w:pPr>
      <w:r w:rsidRPr="003E274C">
        <w:rPr>
          <w:rFonts w:ascii="Arial" w:hAnsi="Arial" w:cs="Arial"/>
        </w:rPr>
        <w:t xml:space="preserve">What are our initial plans to extend or deepen our work with this Principle? What could we do to address areas of growth presented by challenges? (Identification of initial action items that will help inform the final Action Plan.) </w:t>
      </w:r>
    </w:p>
    <w:sectPr w:rsidR="00AF43C0" w:rsidRPr="003E274C" w:rsidSect="0065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21A9C"/>
    <w:multiLevelType w:val="multilevel"/>
    <w:tmpl w:val="079EBD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7363FC"/>
    <w:multiLevelType w:val="hybridMultilevel"/>
    <w:tmpl w:val="2D301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EA0B7B"/>
    <w:multiLevelType w:val="multilevel"/>
    <w:tmpl w:val="50ECC9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8F384C"/>
    <w:multiLevelType w:val="multilevel"/>
    <w:tmpl w:val="05E8DC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4C"/>
    <w:rsid w:val="000E2881"/>
    <w:rsid w:val="003E274C"/>
    <w:rsid w:val="0052226B"/>
    <w:rsid w:val="005B3124"/>
    <w:rsid w:val="006539D7"/>
    <w:rsid w:val="00A1708A"/>
    <w:rsid w:val="00AF43C0"/>
    <w:rsid w:val="00C3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335510"/>
  <w15:chartTrackingRefBased/>
  <w15:docId w15:val="{6CCBAAA9-DB54-2549-A630-CCCF3863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274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3399">
      <w:bodyDiv w:val="1"/>
      <w:marLeft w:val="0"/>
      <w:marRight w:val="0"/>
      <w:marTop w:val="0"/>
      <w:marBottom w:val="0"/>
      <w:divBdr>
        <w:top w:val="none" w:sz="0" w:space="0" w:color="auto"/>
        <w:left w:val="none" w:sz="0" w:space="0" w:color="auto"/>
        <w:bottom w:val="none" w:sz="0" w:space="0" w:color="auto"/>
        <w:right w:val="none" w:sz="0" w:space="0" w:color="auto"/>
      </w:divBdr>
      <w:divsChild>
        <w:div w:id="1163007767">
          <w:marLeft w:val="0"/>
          <w:marRight w:val="0"/>
          <w:marTop w:val="0"/>
          <w:marBottom w:val="0"/>
          <w:divBdr>
            <w:top w:val="none" w:sz="0" w:space="0" w:color="auto"/>
            <w:left w:val="none" w:sz="0" w:space="0" w:color="auto"/>
            <w:bottom w:val="none" w:sz="0" w:space="0" w:color="auto"/>
            <w:right w:val="none" w:sz="0" w:space="0" w:color="auto"/>
          </w:divBdr>
          <w:divsChild>
            <w:div w:id="439305029">
              <w:marLeft w:val="0"/>
              <w:marRight w:val="0"/>
              <w:marTop w:val="0"/>
              <w:marBottom w:val="0"/>
              <w:divBdr>
                <w:top w:val="none" w:sz="0" w:space="0" w:color="auto"/>
                <w:left w:val="none" w:sz="0" w:space="0" w:color="auto"/>
                <w:bottom w:val="none" w:sz="0" w:space="0" w:color="auto"/>
                <w:right w:val="none" w:sz="0" w:space="0" w:color="auto"/>
              </w:divBdr>
              <w:divsChild>
                <w:div w:id="1404177266">
                  <w:marLeft w:val="0"/>
                  <w:marRight w:val="0"/>
                  <w:marTop w:val="0"/>
                  <w:marBottom w:val="0"/>
                  <w:divBdr>
                    <w:top w:val="none" w:sz="0" w:space="0" w:color="auto"/>
                    <w:left w:val="none" w:sz="0" w:space="0" w:color="auto"/>
                    <w:bottom w:val="none" w:sz="0" w:space="0" w:color="auto"/>
                    <w:right w:val="none" w:sz="0" w:space="0" w:color="auto"/>
                  </w:divBdr>
                </w:div>
              </w:divsChild>
            </w:div>
            <w:div w:id="517742919">
              <w:marLeft w:val="0"/>
              <w:marRight w:val="0"/>
              <w:marTop w:val="0"/>
              <w:marBottom w:val="0"/>
              <w:divBdr>
                <w:top w:val="none" w:sz="0" w:space="0" w:color="auto"/>
                <w:left w:val="none" w:sz="0" w:space="0" w:color="auto"/>
                <w:bottom w:val="none" w:sz="0" w:space="0" w:color="auto"/>
                <w:right w:val="none" w:sz="0" w:space="0" w:color="auto"/>
              </w:divBdr>
              <w:divsChild>
                <w:div w:id="10781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03237">
          <w:marLeft w:val="0"/>
          <w:marRight w:val="0"/>
          <w:marTop w:val="0"/>
          <w:marBottom w:val="0"/>
          <w:divBdr>
            <w:top w:val="none" w:sz="0" w:space="0" w:color="auto"/>
            <w:left w:val="none" w:sz="0" w:space="0" w:color="auto"/>
            <w:bottom w:val="none" w:sz="0" w:space="0" w:color="auto"/>
            <w:right w:val="none" w:sz="0" w:space="0" w:color="auto"/>
          </w:divBdr>
          <w:divsChild>
            <w:div w:id="53699007">
              <w:marLeft w:val="0"/>
              <w:marRight w:val="0"/>
              <w:marTop w:val="0"/>
              <w:marBottom w:val="0"/>
              <w:divBdr>
                <w:top w:val="none" w:sz="0" w:space="0" w:color="auto"/>
                <w:left w:val="none" w:sz="0" w:space="0" w:color="auto"/>
                <w:bottom w:val="none" w:sz="0" w:space="0" w:color="auto"/>
                <w:right w:val="none" w:sz="0" w:space="0" w:color="auto"/>
              </w:divBdr>
              <w:divsChild>
                <w:div w:id="1736971940">
                  <w:marLeft w:val="0"/>
                  <w:marRight w:val="0"/>
                  <w:marTop w:val="0"/>
                  <w:marBottom w:val="0"/>
                  <w:divBdr>
                    <w:top w:val="none" w:sz="0" w:space="0" w:color="auto"/>
                    <w:left w:val="none" w:sz="0" w:space="0" w:color="auto"/>
                    <w:bottom w:val="none" w:sz="0" w:space="0" w:color="auto"/>
                    <w:right w:val="none" w:sz="0" w:space="0" w:color="auto"/>
                  </w:divBdr>
                </w:div>
                <w:div w:id="740955538">
                  <w:marLeft w:val="0"/>
                  <w:marRight w:val="0"/>
                  <w:marTop w:val="0"/>
                  <w:marBottom w:val="0"/>
                  <w:divBdr>
                    <w:top w:val="none" w:sz="0" w:space="0" w:color="auto"/>
                    <w:left w:val="none" w:sz="0" w:space="0" w:color="auto"/>
                    <w:bottom w:val="none" w:sz="0" w:space="0" w:color="auto"/>
                    <w:right w:val="none" w:sz="0" w:space="0" w:color="auto"/>
                  </w:divBdr>
                </w:div>
              </w:divsChild>
            </w:div>
            <w:div w:id="1831827315">
              <w:marLeft w:val="0"/>
              <w:marRight w:val="0"/>
              <w:marTop w:val="0"/>
              <w:marBottom w:val="0"/>
              <w:divBdr>
                <w:top w:val="none" w:sz="0" w:space="0" w:color="auto"/>
                <w:left w:val="none" w:sz="0" w:space="0" w:color="auto"/>
                <w:bottom w:val="none" w:sz="0" w:space="0" w:color="auto"/>
                <w:right w:val="none" w:sz="0" w:space="0" w:color="auto"/>
              </w:divBdr>
              <w:divsChild>
                <w:div w:id="102387310">
                  <w:marLeft w:val="0"/>
                  <w:marRight w:val="0"/>
                  <w:marTop w:val="0"/>
                  <w:marBottom w:val="0"/>
                  <w:divBdr>
                    <w:top w:val="none" w:sz="0" w:space="0" w:color="auto"/>
                    <w:left w:val="none" w:sz="0" w:space="0" w:color="auto"/>
                    <w:bottom w:val="none" w:sz="0" w:space="0" w:color="auto"/>
                    <w:right w:val="none" w:sz="0" w:space="0" w:color="auto"/>
                  </w:divBdr>
                </w:div>
              </w:divsChild>
            </w:div>
            <w:div w:id="2090030528">
              <w:marLeft w:val="0"/>
              <w:marRight w:val="0"/>
              <w:marTop w:val="0"/>
              <w:marBottom w:val="0"/>
              <w:divBdr>
                <w:top w:val="none" w:sz="0" w:space="0" w:color="auto"/>
                <w:left w:val="none" w:sz="0" w:space="0" w:color="auto"/>
                <w:bottom w:val="none" w:sz="0" w:space="0" w:color="auto"/>
                <w:right w:val="none" w:sz="0" w:space="0" w:color="auto"/>
              </w:divBdr>
              <w:divsChild>
                <w:div w:id="385957411">
                  <w:marLeft w:val="0"/>
                  <w:marRight w:val="0"/>
                  <w:marTop w:val="0"/>
                  <w:marBottom w:val="0"/>
                  <w:divBdr>
                    <w:top w:val="none" w:sz="0" w:space="0" w:color="auto"/>
                    <w:left w:val="none" w:sz="0" w:space="0" w:color="auto"/>
                    <w:bottom w:val="none" w:sz="0" w:space="0" w:color="auto"/>
                    <w:right w:val="none" w:sz="0" w:space="0" w:color="auto"/>
                  </w:divBdr>
                </w:div>
                <w:div w:id="13828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314">
      <w:bodyDiv w:val="1"/>
      <w:marLeft w:val="0"/>
      <w:marRight w:val="0"/>
      <w:marTop w:val="0"/>
      <w:marBottom w:val="0"/>
      <w:divBdr>
        <w:top w:val="none" w:sz="0" w:space="0" w:color="auto"/>
        <w:left w:val="none" w:sz="0" w:space="0" w:color="auto"/>
        <w:bottom w:val="none" w:sz="0" w:space="0" w:color="auto"/>
        <w:right w:val="none" w:sz="0" w:space="0" w:color="auto"/>
      </w:divBdr>
      <w:divsChild>
        <w:div w:id="1372148502">
          <w:marLeft w:val="0"/>
          <w:marRight w:val="0"/>
          <w:marTop w:val="0"/>
          <w:marBottom w:val="0"/>
          <w:divBdr>
            <w:top w:val="none" w:sz="0" w:space="0" w:color="auto"/>
            <w:left w:val="none" w:sz="0" w:space="0" w:color="auto"/>
            <w:bottom w:val="none" w:sz="0" w:space="0" w:color="auto"/>
            <w:right w:val="none" w:sz="0" w:space="0" w:color="auto"/>
          </w:divBdr>
          <w:divsChild>
            <w:div w:id="150563352">
              <w:marLeft w:val="0"/>
              <w:marRight w:val="0"/>
              <w:marTop w:val="0"/>
              <w:marBottom w:val="0"/>
              <w:divBdr>
                <w:top w:val="none" w:sz="0" w:space="0" w:color="auto"/>
                <w:left w:val="none" w:sz="0" w:space="0" w:color="auto"/>
                <w:bottom w:val="none" w:sz="0" w:space="0" w:color="auto"/>
                <w:right w:val="none" w:sz="0" w:space="0" w:color="auto"/>
              </w:divBdr>
              <w:divsChild>
                <w:div w:id="16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8029">
      <w:bodyDiv w:val="1"/>
      <w:marLeft w:val="0"/>
      <w:marRight w:val="0"/>
      <w:marTop w:val="0"/>
      <w:marBottom w:val="0"/>
      <w:divBdr>
        <w:top w:val="none" w:sz="0" w:space="0" w:color="auto"/>
        <w:left w:val="none" w:sz="0" w:space="0" w:color="auto"/>
        <w:bottom w:val="none" w:sz="0" w:space="0" w:color="auto"/>
        <w:right w:val="none" w:sz="0" w:space="0" w:color="auto"/>
      </w:divBdr>
      <w:divsChild>
        <w:div w:id="1518689524">
          <w:marLeft w:val="0"/>
          <w:marRight w:val="0"/>
          <w:marTop w:val="0"/>
          <w:marBottom w:val="0"/>
          <w:divBdr>
            <w:top w:val="none" w:sz="0" w:space="0" w:color="auto"/>
            <w:left w:val="none" w:sz="0" w:space="0" w:color="auto"/>
            <w:bottom w:val="none" w:sz="0" w:space="0" w:color="auto"/>
            <w:right w:val="none" w:sz="0" w:space="0" w:color="auto"/>
          </w:divBdr>
          <w:divsChild>
            <w:div w:id="950749778">
              <w:marLeft w:val="0"/>
              <w:marRight w:val="0"/>
              <w:marTop w:val="0"/>
              <w:marBottom w:val="0"/>
              <w:divBdr>
                <w:top w:val="none" w:sz="0" w:space="0" w:color="auto"/>
                <w:left w:val="none" w:sz="0" w:space="0" w:color="auto"/>
                <w:bottom w:val="none" w:sz="0" w:space="0" w:color="auto"/>
                <w:right w:val="none" w:sz="0" w:space="0" w:color="auto"/>
              </w:divBdr>
              <w:divsChild>
                <w:div w:id="8373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7586">
      <w:bodyDiv w:val="1"/>
      <w:marLeft w:val="0"/>
      <w:marRight w:val="0"/>
      <w:marTop w:val="0"/>
      <w:marBottom w:val="0"/>
      <w:divBdr>
        <w:top w:val="none" w:sz="0" w:space="0" w:color="auto"/>
        <w:left w:val="none" w:sz="0" w:space="0" w:color="auto"/>
        <w:bottom w:val="none" w:sz="0" w:space="0" w:color="auto"/>
        <w:right w:val="none" w:sz="0" w:space="0" w:color="auto"/>
      </w:divBdr>
      <w:divsChild>
        <w:div w:id="2039692719">
          <w:marLeft w:val="0"/>
          <w:marRight w:val="0"/>
          <w:marTop w:val="0"/>
          <w:marBottom w:val="0"/>
          <w:divBdr>
            <w:top w:val="none" w:sz="0" w:space="0" w:color="auto"/>
            <w:left w:val="none" w:sz="0" w:space="0" w:color="auto"/>
            <w:bottom w:val="none" w:sz="0" w:space="0" w:color="auto"/>
            <w:right w:val="none" w:sz="0" w:space="0" w:color="auto"/>
          </w:divBdr>
          <w:divsChild>
            <w:div w:id="407927774">
              <w:marLeft w:val="0"/>
              <w:marRight w:val="0"/>
              <w:marTop w:val="0"/>
              <w:marBottom w:val="0"/>
              <w:divBdr>
                <w:top w:val="none" w:sz="0" w:space="0" w:color="auto"/>
                <w:left w:val="none" w:sz="0" w:space="0" w:color="auto"/>
                <w:bottom w:val="none" w:sz="0" w:space="0" w:color="auto"/>
                <w:right w:val="none" w:sz="0" w:space="0" w:color="auto"/>
              </w:divBdr>
              <w:divsChild>
                <w:div w:id="144903513">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0"/>
              <w:marBottom w:val="0"/>
              <w:divBdr>
                <w:top w:val="none" w:sz="0" w:space="0" w:color="auto"/>
                <w:left w:val="none" w:sz="0" w:space="0" w:color="auto"/>
                <w:bottom w:val="none" w:sz="0" w:space="0" w:color="auto"/>
                <w:right w:val="none" w:sz="0" w:space="0" w:color="auto"/>
              </w:divBdr>
              <w:divsChild>
                <w:div w:id="5514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7074">
          <w:marLeft w:val="0"/>
          <w:marRight w:val="0"/>
          <w:marTop w:val="0"/>
          <w:marBottom w:val="0"/>
          <w:divBdr>
            <w:top w:val="none" w:sz="0" w:space="0" w:color="auto"/>
            <w:left w:val="none" w:sz="0" w:space="0" w:color="auto"/>
            <w:bottom w:val="none" w:sz="0" w:space="0" w:color="auto"/>
            <w:right w:val="none" w:sz="0" w:space="0" w:color="auto"/>
          </w:divBdr>
          <w:divsChild>
            <w:div w:id="1785416622">
              <w:marLeft w:val="0"/>
              <w:marRight w:val="0"/>
              <w:marTop w:val="0"/>
              <w:marBottom w:val="0"/>
              <w:divBdr>
                <w:top w:val="none" w:sz="0" w:space="0" w:color="auto"/>
                <w:left w:val="none" w:sz="0" w:space="0" w:color="auto"/>
                <w:bottom w:val="none" w:sz="0" w:space="0" w:color="auto"/>
                <w:right w:val="none" w:sz="0" w:space="0" w:color="auto"/>
              </w:divBdr>
              <w:divsChild>
                <w:div w:id="857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5550">
      <w:bodyDiv w:val="1"/>
      <w:marLeft w:val="0"/>
      <w:marRight w:val="0"/>
      <w:marTop w:val="0"/>
      <w:marBottom w:val="0"/>
      <w:divBdr>
        <w:top w:val="none" w:sz="0" w:space="0" w:color="auto"/>
        <w:left w:val="none" w:sz="0" w:space="0" w:color="auto"/>
        <w:bottom w:val="none" w:sz="0" w:space="0" w:color="auto"/>
        <w:right w:val="none" w:sz="0" w:space="0" w:color="auto"/>
      </w:divBdr>
      <w:divsChild>
        <w:div w:id="435368305">
          <w:marLeft w:val="0"/>
          <w:marRight w:val="0"/>
          <w:marTop w:val="0"/>
          <w:marBottom w:val="0"/>
          <w:divBdr>
            <w:top w:val="none" w:sz="0" w:space="0" w:color="auto"/>
            <w:left w:val="none" w:sz="0" w:space="0" w:color="auto"/>
            <w:bottom w:val="none" w:sz="0" w:space="0" w:color="auto"/>
            <w:right w:val="none" w:sz="0" w:space="0" w:color="auto"/>
          </w:divBdr>
          <w:divsChild>
            <w:div w:id="196281304">
              <w:marLeft w:val="0"/>
              <w:marRight w:val="0"/>
              <w:marTop w:val="0"/>
              <w:marBottom w:val="0"/>
              <w:divBdr>
                <w:top w:val="none" w:sz="0" w:space="0" w:color="auto"/>
                <w:left w:val="none" w:sz="0" w:space="0" w:color="auto"/>
                <w:bottom w:val="none" w:sz="0" w:space="0" w:color="auto"/>
                <w:right w:val="none" w:sz="0" w:space="0" w:color="auto"/>
              </w:divBdr>
              <w:divsChild>
                <w:div w:id="112141578">
                  <w:marLeft w:val="0"/>
                  <w:marRight w:val="0"/>
                  <w:marTop w:val="0"/>
                  <w:marBottom w:val="0"/>
                  <w:divBdr>
                    <w:top w:val="none" w:sz="0" w:space="0" w:color="auto"/>
                    <w:left w:val="none" w:sz="0" w:space="0" w:color="auto"/>
                    <w:bottom w:val="none" w:sz="0" w:space="0" w:color="auto"/>
                    <w:right w:val="none" w:sz="0" w:space="0" w:color="auto"/>
                  </w:divBdr>
                </w:div>
              </w:divsChild>
            </w:div>
            <w:div w:id="2050718579">
              <w:marLeft w:val="0"/>
              <w:marRight w:val="0"/>
              <w:marTop w:val="0"/>
              <w:marBottom w:val="0"/>
              <w:divBdr>
                <w:top w:val="none" w:sz="0" w:space="0" w:color="auto"/>
                <w:left w:val="none" w:sz="0" w:space="0" w:color="auto"/>
                <w:bottom w:val="none" w:sz="0" w:space="0" w:color="auto"/>
                <w:right w:val="none" w:sz="0" w:space="0" w:color="auto"/>
              </w:divBdr>
              <w:divsChild>
                <w:div w:id="1980303893">
                  <w:marLeft w:val="0"/>
                  <w:marRight w:val="0"/>
                  <w:marTop w:val="0"/>
                  <w:marBottom w:val="0"/>
                  <w:divBdr>
                    <w:top w:val="none" w:sz="0" w:space="0" w:color="auto"/>
                    <w:left w:val="none" w:sz="0" w:space="0" w:color="auto"/>
                    <w:bottom w:val="none" w:sz="0" w:space="0" w:color="auto"/>
                    <w:right w:val="none" w:sz="0" w:space="0" w:color="auto"/>
                  </w:divBdr>
                </w:div>
                <w:div w:id="1480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27815">
      <w:bodyDiv w:val="1"/>
      <w:marLeft w:val="0"/>
      <w:marRight w:val="0"/>
      <w:marTop w:val="0"/>
      <w:marBottom w:val="0"/>
      <w:divBdr>
        <w:top w:val="none" w:sz="0" w:space="0" w:color="auto"/>
        <w:left w:val="none" w:sz="0" w:space="0" w:color="auto"/>
        <w:bottom w:val="none" w:sz="0" w:space="0" w:color="auto"/>
        <w:right w:val="none" w:sz="0" w:space="0" w:color="auto"/>
      </w:divBdr>
      <w:divsChild>
        <w:div w:id="855732515">
          <w:marLeft w:val="0"/>
          <w:marRight w:val="0"/>
          <w:marTop w:val="0"/>
          <w:marBottom w:val="0"/>
          <w:divBdr>
            <w:top w:val="none" w:sz="0" w:space="0" w:color="auto"/>
            <w:left w:val="none" w:sz="0" w:space="0" w:color="auto"/>
            <w:bottom w:val="none" w:sz="0" w:space="0" w:color="auto"/>
            <w:right w:val="none" w:sz="0" w:space="0" w:color="auto"/>
          </w:divBdr>
          <w:divsChild>
            <w:div w:id="1812021214">
              <w:marLeft w:val="0"/>
              <w:marRight w:val="0"/>
              <w:marTop w:val="0"/>
              <w:marBottom w:val="0"/>
              <w:divBdr>
                <w:top w:val="none" w:sz="0" w:space="0" w:color="auto"/>
                <w:left w:val="none" w:sz="0" w:space="0" w:color="auto"/>
                <w:bottom w:val="none" w:sz="0" w:space="0" w:color="auto"/>
                <w:right w:val="none" w:sz="0" w:space="0" w:color="auto"/>
              </w:divBdr>
              <w:divsChild>
                <w:div w:id="14024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55453">
      <w:bodyDiv w:val="1"/>
      <w:marLeft w:val="0"/>
      <w:marRight w:val="0"/>
      <w:marTop w:val="0"/>
      <w:marBottom w:val="0"/>
      <w:divBdr>
        <w:top w:val="none" w:sz="0" w:space="0" w:color="auto"/>
        <w:left w:val="none" w:sz="0" w:space="0" w:color="auto"/>
        <w:bottom w:val="none" w:sz="0" w:space="0" w:color="auto"/>
        <w:right w:val="none" w:sz="0" w:space="0" w:color="auto"/>
      </w:divBdr>
      <w:divsChild>
        <w:div w:id="387847120">
          <w:marLeft w:val="0"/>
          <w:marRight w:val="0"/>
          <w:marTop w:val="0"/>
          <w:marBottom w:val="0"/>
          <w:divBdr>
            <w:top w:val="none" w:sz="0" w:space="0" w:color="auto"/>
            <w:left w:val="none" w:sz="0" w:space="0" w:color="auto"/>
            <w:bottom w:val="none" w:sz="0" w:space="0" w:color="auto"/>
            <w:right w:val="none" w:sz="0" w:space="0" w:color="auto"/>
          </w:divBdr>
          <w:divsChild>
            <w:div w:id="1089542554">
              <w:marLeft w:val="0"/>
              <w:marRight w:val="0"/>
              <w:marTop w:val="0"/>
              <w:marBottom w:val="0"/>
              <w:divBdr>
                <w:top w:val="none" w:sz="0" w:space="0" w:color="auto"/>
                <w:left w:val="none" w:sz="0" w:space="0" w:color="auto"/>
                <w:bottom w:val="none" w:sz="0" w:space="0" w:color="auto"/>
                <w:right w:val="none" w:sz="0" w:space="0" w:color="auto"/>
              </w:divBdr>
              <w:divsChild>
                <w:div w:id="831484747">
                  <w:marLeft w:val="0"/>
                  <w:marRight w:val="0"/>
                  <w:marTop w:val="0"/>
                  <w:marBottom w:val="0"/>
                  <w:divBdr>
                    <w:top w:val="none" w:sz="0" w:space="0" w:color="auto"/>
                    <w:left w:val="none" w:sz="0" w:space="0" w:color="auto"/>
                    <w:bottom w:val="none" w:sz="0" w:space="0" w:color="auto"/>
                    <w:right w:val="none" w:sz="0" w:space="0" w:color="auto"/>
                  </w:divBdr>
                </w:div>
              </w:divsChild>
            </w:div>
            <w:div w:id="1136340595">
              <w:marLeft w:val="0"/>
              <w:marRight w:val="0"/>
              <w:marTop w:val="0"/>
              <w:marBottom w:val="0"/>
              <w:divBdr>
                <w:top w:val="none" w:sz="0" w:space="0" w:color="auto"/>
                <w:left w:val="none" w:sz="0" w:space="0" w:color="auto"/>
                <w:bottom w:val="none" w:sz="0" w:space="0" w:color="auto"/>
                <w:right w:val="none" w:sz="0" w:space="0" w:color="auto"/>
              </w:divBdr>
              <w:divsChild>
                <w:div w:id="983780636">
                  <w:marLeft w:val="0"/>
                  <w:marRight w:val="0"/>
                  <w:marTop w:val="0"/>
                  <w:marBottom w:val="0"/>
                  <w:divBdr>
                    <w:top w:val="none" w:sz="0" w:space="0" w:color="auto"/>
                    <w:left w:val="none" w:sz="0" w:space="0" w:color="auto"/>
                    <w:bottom w:val="none" w:sz="0" w:space="0" w:color="auto"/>
                    <w:right w:val="none" w:sz="0" w:space="0" w:color="auto"/>
                  </w:divBdr>
                </w:div>
              </w:divsChild>
            </w:div>
            <w:div w:id="1402870873">
              <w:marLeft w:val="0"/>
              <w:marRight w:val="0"/>
              <w:marTop w:val="0"/>
              <w:marBottom w:val="0"/>
              <w:divBdr>
                <w:top w:val="none" w:sz="0" w:space="0" w:color="auto"/>
                <w:left w:val="none" w:sz="0" w:space="0" w:color="auto"/>
                <w:bottom w:val="none" w:sz="0" w:space="0" w:color="auto"/>
                <w:right w:val="none" w:sz="0" w:space="0" w:color="auto"/>
              </w:divBdr>
              <w:divsChild>
                <w:div w:id="358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4853">
          <w:marLeft w:val="0"/>
          <w:marRight w:val="0"/>
          <w:marTop w:val="0"/>
          <w:marBottom w:val="0"/>
          <w:divBdr>
            <w:top w:val="none" w:sz="0" w:space="0" w:color="auto"/>
            <w:left w:val="none" w:sz="0" w:space="0" w:color="auto"/>
            <w:bottom w:val="none" w:sz="0" w:space="0" w:color="auto"/>
            <w:right w:val="none" w:sz="0" w:space="0" w:color="auto"/>
          </w:divBdr>
          <w:divsChild>
            <w:div w:id="170293216">
              <w:marLeft w:val="0"/>
              <w:marRight w:val="0"/>
              <w:marTop w:val="0"/>
              <w:marBottom w:val="0"/>
              <w:divBdr>
                <w:top w:val="none" w:sz="0" w:space="0" w:color="auto"/>
                <w:left w:val="none" w:sz="0" w:space="0" w:color="auto"/>
                <w:bottom w:val="none" w:sz="0" w:space="0" w:color="auto"/>
                <w:right w:val="none" w:sz="0" w:space="0" w:color="auto"/>
              </w:divBdr>
              <w:divsChild>
                <w:div w:id="11198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dcterms:created xsi:type="dcterms:W3CDTF">2026-04-09T15:04:00Z</dcterms:created>
  <dcterms:modified xsi:type="dcterms:W3CDTF">2026-04-09T15:04:00Z</dcterms:modified>
</cp:coreProperties>
</file>