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6:3</w:t>
      </w:r>
      <w:r w:rsidR="00AD6E78">
        <w:rPr>
          <w:b/>
        </w:rPr>
        <w:t>3</w:t>
      </w:r>
      <w:r w:rsidR="007456DC">
        <w:rPr>
          <w:b/>
        </w:rPr>
        <w:t>p</w:t>
      </w:r>
      <w:r w:rsidR="00FF73DC" w:rsidRPr="005C7492">
        <w:rPr>
          <w:b/>
        </w:rPr>
        <w:t>m</w:t>
      </w:r>
      <w:r w:rsidR="009857E5" w:rsidRPr="005C7492">
        <w:rPr>
          <w:b/>
        </w:rPr>
        <w:t>.</w:t>
      </w:r>
    </w:p>
    <w:p w:rsidR="0041029D" w:rsidRDefault="0041029D" w:rsidP="00BB2134"/>
    <w:p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7456DC">
        <w:rPr>
          <w:rFonts w:eastAsia="Times New Roman" w:cs="Times New Roman"/>
        </w:rPr>
        <w:t>,</w:t>
      </w:r>
      <w:r w:rsidR="000F28A7">
        <w:t xml:space="preserve"> </w:t>
      </w:r>
      <w:r w:rsidR="00195683">
        <w:t>Sue Ingles</w:t>
      </w:r>
      <w:r w:rsidR="003F54AB">
        <w:t xml:space="preserve">, </w:t>
      </w:r>
      <w:r w:rsidR="00AD6E78">
        <w:t>Ed Eadon</w:t>
      </w:r>
      <w:r w:rsidR="000B67B3">
        <w:t xml:space="preserve">, </w:t>
      </w:r>
      <w:r w:rsidR="00AD6E78">
        <w:t xml:space="preserve">Anna </w:t>
      </w:r>
      <w:proofErr w:type="spellStart"/>
      <w:r w:rsidR="00AD6E78">
        <w:t>Berk</w:t>
      </w:r>
      <w:proofErr w:type="spellEnd"/>
      <w:r w:rsidR="00AD6E78">
        <w:t>, November McIlhargey</w:t>
      </w:r>
      <w:r w:rsidR="00195683">
        <w:t xml:space="preserve">, </w:t>
      </w:r>
      <w:r w:rsidR="000B67B3">
        <w:t>Dan Wierzba, and Tammy Stanton.</w:t>
      </w:r>
    </w:p>
    <w:p w:rsidR="000B67B3" w:rsidRDefault="000B67B3" w:rsidP="002A20F0">
      <w:pPr>
        <w:rPr>
          <w:rFonts w:eastAsia="Times New Roman" w:cs="Times New Roman"/>
        </w:rPr>
      </w:pPr>
    </w:p>
    <w:p w:rsidR="004C5410" w:rsidRPr="00064145" w:rsidRDefault="00AD6E78" w:rsidP="002A20F0">
      <w:pPr>
        <w:rPr>
          <w:rFonts w:eastAsia="Times New Roman" w:cs="Times New Roman"/>
        </w:rPr>
      </w:pPr>
      <w:r>
        <w:rPr>
          <w:rFonts w:eastAsia="Times New Roman" w:cs="Times New Roman"/>
        </w:rPr>
        <w:t>Board Members Absent: Mark Galanty, Zach James, and Dominique DjeDje</w:t>
      </w:r>
    </w:p>
    <w:p w:rsidR="004C5410" w:rsidRDefault="004C5410" w:rsidP="002A20F0"/>
    <w:p w:rsidR="004C5410" w:rsidRDefault="00AA4456" w:rsidP="002A20F0">
      <w:r w:rsidRPr="005C7492">
        <w:t>A quorum was present.</w:t>
      </w:r>
    </w:p>
    <w:p w:rsidR="00BC4CBA" w:rsidRDefault="00BC4CBA" w:rsidP="007A516D">
      <w:pPr>
        <w:widowControl w:val="0"/>
        <w:autoSpaceDE w:val="0"/>
        <w:autoSpaceDN w:val="0"/>
        <w:adjustRightInd w:val="0"/>
        <w:rPr>
          <w:rFonts w:cs="Arial"/>
        </w:rPr>
      </w:pPr>
    </w:p>
    <w:p w:rsidR="008174B3" w:rsidRDefault="003871BC" w:rsidP="008174B3">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 xml:space="preserve">OCS </w:t>
      </w:r>
      <w:r w:rsidR="00195683">
        <w:rPr>
          <w:rFonts w:cs="Arial"/>
          <w:color w:val="141414"/>
        </w:rPr>
        <w:t>H.R. Coordinator, Debbie Tripp;</w:t>
      </w:r>
      <w:r w:rsidR="000B67B3">
        <w:rPr>
          <w:rFonts w:cs="Arial"/>
          <w:color w:val="141414"/>
        </w:rPr>
        <w:t xml:space="preserve"> </w:t>
      </w:r>
      <w:r w:rsidR="00AD6E78">
        <w:rPr>
          <w:rFonts w:cs="Arial"/>
          <w:color w:val="141414"/>
        </w:rPr>
        <w:t xml:space="preserve">OCS Business Manager, Nancy O’Rourke; and </w:t>
      </w:r>
      <w:r w:rsidR="000B67B3">
        <w:rPr>
          <w:rFonts w:cs="Arial"/>
          <w:color w:val="141414"/>
        </w:rPr>
        <w:t>Ayanthy</w:t>
      </w:r>
      <w:r w:rsidR="00AD6E78">
        <w:rPr>
          <w:rFonts w:cs="Arial"/>
          <w:color w:val="141414"/>
        </w:rPr>
        <w:t xml:space="preserve"> Peiris of Excellent Education</w:t>
      </w:r>
      <w:r w:rsidR="000B67B3">
        <w:rPr>
          <w:rFonts w:cs="Arial"/>
          <w:color w:val="141414"/>
        </w:rPr>
        <w:t>.</w:t>
      </w:r>
    </w:p>
    <w:p w:rsidR="007D7815" w:rsidRDefault="007D7815" w:rsidP="00B553BF"/>
    <w:p w:rsidR="00233E4B" w:rsidRDefault="00233E4B" w:rsidP="00233E4B">
      <w:pPr>
        <w:widowControl w:val="0"/>
        <w:autoSpaceDE w:val="0"/>
        <w:autoSpaceDN w:val="0"/>
        <w:adjustRightInd w:val="0"/>
        <w:rPr>
          <w:rFonts w:cs="Arial"/>
          <w:b/>
          <w:color w:val="141414"/>
        </w:rPr>
      </w:pPr>
      <w:r>
        <w:rPr>
          <w:rFonts w:cs="Arial"/>
          <w:b/>
          <w:color w:val="141414"/>
        </w:rPr>
        <w:t>Open Forum</w:t>
      </w:r>
    </w:p>
    <w:p w:rsidR="00FA495E" w:rsidRDefault="009D24A4" w:rsidP="00440C2E">
      <w:pPr>
        <w:shd w:val="clear" w:color="auto" w:fill="FFFFFF"/>
        <w:rPr>
          <w:rFonts w:cs="Arial"/>
          <w:bCs/>
          <w:color w:val="141414"/>
        </w:rPr>
      </w:pPr>
      <w:r>
        <w:rPr>
          <w:rFonts w:cs="Arial"/>
          <w:bCs/>
          <w:color w:val="141414"/>
        </w:rPr>
        <w:t>There were no speakers for open forum.</w:t>
      </w:r>
    </w:p>
    <w:p w:rsidR="00FA495E" w:rsidRDefault="00FA495E" w:rsidP="00440C2E">
      <w:pPr>
        <w:shd w:val="clear" w:color="auto" w:fill="FFFFFF"/>
        <w:rPr>
          <w:rFonts w:cs="Arial"/>
          <w:bCs/>
          <w:color w:val="141414"/>
        </w:rPr>
      </w:pPr>
    </w:p>
    <w:p w:rsidR="00FA495E" w:rsidRPr="00DD50C7" w:rsidRDefault="00FA495E" w:rsidP="00FA495E">
      <w:pPr>
        <w:rPr>
          <w:b/>
        </w:rPr>
      </w:pPr>
      <w:r w:rsidRPr="00DD50C7">
        <w:rPr>
          <w:b/>
        </w:rPr>
        <w:t>Finance</w:t>
      </w:r>
    </w:p>
    <w:p w:rsidR="001810F5" w:rsidRDefault="006D3590" w:rsidP="00FA495E">
      <w:r>
        <w:t xml:space="preserve">Ayanthy Peiris shared the </w:t>
      </w:r>
      <w:r w:rsidR="003C22D1">
        <w:t>October</w:t>
      </w:r>
      <w:r>
        <w:t xml:space="preserve"> 2020 financ</w:t>
      </w:r>
      <w:r w:rsidR="002C0DDB">
        <w:t xml:space="preserve">ial records and check register. The operating net income for this year is -$1.2M compared to $7K in the Board approved budget. This variance is due </w:t>
      </w:r>
      <w:r w:rsidR="003C22D1">
        <w:t xml:space="preserve">in part to the over-allocation payments to LAUSD and augmentation revenue coming in under budget by $1.4M due to construction expenses being recognized as revenue to the prior year. </w:t>
      </w:r>
    </w:p>
    <w:p w:rsidR="006A6EB6" w:rsidRDefault="006A6EB6" w:rsidP="00FA495E"/>
    <w:p w:rsidR="00095B0C" w:rsidRDefault="00FA495E" w:rsidP="00FA495E">
      <w:r w:rsidRPr="0041029D">
        <w:rPr>
          <w:rFonts w:cs="Arial"/>
          <w:b/>
        </w:rPr>
        <w:t xml:space="preserve">MOTION:  </w:t>
      </w:r>
      <w:r w:rsidR="002057CF">
        <w:rPr>
          <w:rFonts w:cs="Arial"/>
          <w:b/>
        </w:rPr>
        <w:t>Tammy Stanton</w:t>
      </w:r>
      <w:r>
        <w:rPr>
          <w:rFonts w:cs="Arial"/>
          <w:b/>
        </w:rPr>
        <w:t xml:space="preserve"> </w:t>
      </w:r>
      <w:r w:rsidRPr="0041029D">
        <w:rPr>
          <w:rFonts w:cs="Arial"/>
          <w:b/>
        </w:rPr>
        <w:t>moved to</w:t>
      </w:r>
      <w:r>
        <w:rPr>
          <w:rFonts w:cs="Arial"/>
          <w:b/>
        </w:rPr>
        <w:t xml:space="preserve"> a</w:t>
      </w:r>
      <w:r w:rsidR="001810F5">
        <w:rPr>
          <w:rFonts w:cs="Arial"/>
          <w:b/>
        </w:rPr>
        <w:t xml:space="preserve">pprove the </w:t>
      </w:r>
      <w:r w:rsidR="002057CF">
        <w:rPr>
          <w:rFonts w:cs="Arial"/>
          <w:b/>
        </w:rPr>
        <w:t>October</w:t>
      </w:r>
      <w:r w:rsidR="001810F5">
        <w:rPr>
          <w:rFonts w:cs="Arial"/>
          <w:b/>
        </w:rPr>
        <w:t xml:space="preserve"> 2020 financial records and check register</w:t>
      </w:r>
      <w:r w:rsidRPr="0041029D">
        <w:rPr>
          <w:rFonts w:cs="Arial"/>
          <w:b/>
        </w:rPr>
        <w:t>.</w:t>
      </w:r>
      <w:r w:rsidR="001810F5">
        <w:rPr>
          <w:rFonts w:cs="Arial"/>
        </w:rPr>
        <w:t xml:space="preserve"> </w:t>
      </w:r>
      <w:r w:rsidR="002057CF">
        <w:rPr>
          <w:rFonts w:cs="Arial"/>
        </w:rPr>
        <w:t>Sue Ingles</w:t>
      </w:r>
      <w:r>
        <w:rPr>
          <w:rFonts w:cs="Arial"/>
        </w:rPr>
        <w:t xml:space="preserve"> seconded the motion. </w:t>
      </w:r>
      <w:r w:rsidR="002057CF">
        <w:rPr>
          <w:rFonts w:eastAsia="Times New Roman" w:cs="Times New Roman"/>
        </w:rPr>
        <w:t>Laura Stoland, Jason Haas,</w:t>
      </w:r>
      <w:r w:rsidR="002057CF">
        <w:t xml:space="preserve"> Sue Ingles, Ed Eadon, Anna </w:t>
      </w:r>
      <w:proofErr w:type="spellStart"/>
      <w:r w:rsidR="002057CF">
        <w:t>Berk</w:t>
      </w:r>
      <w:proofErr w:type="spellEnd"/>
      <w:r w:rsidR="002057CF">
        <w:t>, November McIlhargey, Dan Wierzba, and Tammy Stanton</w:t>
      </w:r>
      <w:r w:rsidR="006A6EB6">
        <w:rPr>
          <w:rFonts w:eastAsia="Times New Roman" w:cs="Times New Roman"/>
        </w:rPr>
        <w:t xml:space="preserve"> </w:t>
      </w:r>
      <w:r>
        <w:t>voted i</w:t>
      </w:r>
      <w:r w:rsidR="006A6EB6">
        <w:t>n favor.</w:t>
      </w:r>
      <w:r>
        <w:t xml:space="preserve"> Motion passed.</w:t>
      </w:r>
    </w:p>
    <w:p w:rsidR="00095B0C" w:rsidRDefault="00095B0C" w:rsidP="00FA495E"/>
    <w:p w:rsidR="00095B0C" w:rsidRDefault="00095B0C" w:rsidP="00FA495E">
      <w:r>
        <w:t>Ayanthy presented the 1</w:t>
      </w:r>
      <w:r w:rsidRPr="00095B0C">
        <w:rPr>
          <w:vertAlign w:val="superscript"/>
        </w:rPr>
        <w:t>st</w:t>
      </w:r>
      <w:r>
        <w:t xml:space="preserve"> interim report, which is comprised of </w:t>
      </w:r>
      <w:proofErr w:type="spellStart"/>
      <w:r>
        <w:t>actuals</w:t>
      </w:r>
      <w:proofErr w:type="spellEnd"/>
      <w:r>
        <w:t xml:space="preserve"> through October 2020 and projected financials through June 2021.</w:t>
      </w:r>
    </w:p>
    <w:p w:rsidR="00095B0C" w:rsidRDefault="00095B0C" w:rsidP="00FA495E"/>
    <w:p w:rsidR="00EB31FF" w:rsidRDefault="00095B0C" w:rsidP="00FA495E">
      <w:r w:rsidRPr="0041029D">
        <w:rPr>
          <w:rFonts w:cs="Arial"/>
          <w:b/>
        </w:rPr>
        <w:t xml:space="preserve">MOTION:  </w:t>
      </w:r>
      <w:r>
        <w:rPr>
          <w:rFonts w:cs="Arial"/>
          <w:b/>
        </w:rPr>
        <w:t xml:space="preserve">Tammy Stanton </w:t>
      </w:r>
      <w:r w:rsidRPr="0041029D">
        <w:rPr>
          <w:rFonts w:cs="Arial"/>
          <w:b/>
        </w:rPr>
        <w:t>moved to</w:t>
      </w:r>
      <w:r>
        <w:rPr>
          <w:rFonts w:cs="Arial"/>
          <w:b/>
        </w:rPr>
        <w:t xml:space="preserve"> approve the 1</w:t>
      </w:r>
      <w:r w:rsidRPr="00095B0C">
        <w:rPr>
          <w:rFonts w:cs="Arial"/>
          <w:b/>
          <w:vertAlign w:val="superscript"/>
        </w:rPr>
        <w:t>st</w:t>
      </w:r>
      <w:r>
        <w:rPr>
          <w:rFonts w:cs="Arial"/>
          <w:b/>
        </w:rPr>
        <w:t xml:space="preserve"> interim report</w:t>
      </w:r>
      <w:r w:rsidRPr="0041029D">
        <w:rPr>
          <w:rFonts w:cs="Arial"/>
          <w:b/>
        </w:rPr>
        <w:t>.</w:t>
      </w:r>
      <w:r>
        <w:rPr>
          <w:rFonts w:cs="Arial"/>
        </w:rPr>
        <w:t xml:space="preserve"> Jason Haas seconded the motion. </w:t>
      </w:r>
      <w:r>
        <w:rPr>
          <w:rFonts w:eastAsia="Times New Roman" w:cs="Times New Roman"/>
        </w:rPr>
        <w:t>Laura Stoland, Jason Haas,</w:t>
      </w:r>
      <w:r>
        <w:t xml:space="preserve"> Sue Ingles, Ed Eadon, Anna </w:t>
      </w:r>
      <w:proofErr w:type="spellStart"/>
      <w:r>
        <w:t>Berk</w:t>
      </w:r>
      <w:proofErr w:type="spellEnd"/>
      <w:r>
        <w:t>, November McIlhargey, Dan Wierzba, and Tammy Stanton</w:t>
      </w:r>
      <w:r>
        <w:rPr>
          <w:rFonts w:eastAsia="Times New Roman" w:cs="Times New Roman"/>
        </w:rPr>
        <w:t xml:space="preserve"> </w:t>
      </w:r>
      <w:r>
        <w:t>voted in favor. Motion passed.</w:t>
      </w:r>
    </w:p>
    <w:p w:rsidR="00EB31FF" w:rsidRDefault="00EB31FF" w:rsidP="00FA495E"/>
    <w:p w:rsidR="00EB31FF" w:rsidRDefault="00EB31FF" w:rsidP="00FA495E">
      <w:r>
        <w:t xml:space="preserve">Ayanthy informed the Board that the fiscal year audit is not ready for review yet. It will be presented at the January 2021 Board meeting and is due by March 2021. </w:t>
      </w:r>
    </w:p>
    <w:p w:rsidR="00EB31FF" w:rsidRDefault="00EB31FF" w:rsidP="00FA495E"/>
    <w:p w:rsidR="00EB31FF" w:rsidRDefault="00EB31FF" w:rsidP="00FA495E">
      <w:r>
        <w:t xml:space="preserve">ACTION ITEM: The Board will select and appoint the audit committee at the January 2021 Board meeting. </w:t>
      </w:r>
    </w:p>
    <w:p w:rsidR="00EB31FF" w:rsidRDefault="00EB31FF" w:rsidP="00FA495E"/>
    <w:p w:rsidR="00454D15" w:rsidRDefault="00EB31FF" w:rsidP="00FA495E">
      <w:r>
        <w:t xml:space="preserve">The Board reviewed and discussed the parent budget overview for FY 2020-21. </w:t>
      </w:r>
    </w:p>
    <w:p w:rsidR="00454D15" w:rsidRDefault="00454D15" w:rsidP="00FA495E"/>
    <w:p w:rsidR="00B92770" w:rsidRDefault="00454D15" w:rsidP="00454D15">
      <w:r w:rsidRPr="0041029D">
        <w:rPr>
          <w:rFonts w:cs="Arial"/>
          <w:b/>
        </w:rPr>
        <w:t xml:space="preserve">MOTION:  </w:t>
      </w:r>
      <w:r>
        <w:rPr>
          <w:rFonts w:cs="Arial"/>
          <w:b/>
        </w:rPr>
        <w:t xml:space="preserve">Laura Stoland </w:t>
      </w:r>
      <w:r w:rsidRPr="0041029D">
        <w:rPr>
          <w:rFonts w:cs="Arial"/>
          <w:b/>
        </w:rPr>
        <w:t>moved to</w:t>
      </w:r>
      <w:r>
        <w:rPr>
          <w:rFonts w:cs="Arial"/>
          <w:b/>
        </w:rPr>
        <w:t xml:space="preserve"> approve the parent budget overview for FY 20-21</w:t>
      </w:r>
      <w:r w:rsidR="00B92770">
        <w:rPr>
          <w:rFonts w:cs="Arial"/>
          <w:b/>
        </w:rPr>
        <w:t>, pending confirmation of high-needs allocation</w:t>
      </w:r>
      <w:r w:rsidRPr="0041029D">
        <w:rPr>
          <w:rFonts w:cs="Arial"/>
          <w:b/>
        </w:rPr>
        <w:t>.</w:t>
      </w:r>
      <w:r w:rsidR="00B92770">
        <w:rPr>
          <w:rFonts w:cs="Arial"/>
        </w:rPr>
        <w:t xml:space="preserve"> Dan Wierzba</w:t>
      </w:r>
      <w:r>
        <w:rPr>
          <w:rFonts w:cs="Arial"/>
        </w:rPr>
        <w:t xml:space="preserve"> seconded the motion. </w:t>
      </w:r>
      <w:r>
        <w:rPr>
          <w:rFonts w:eastAsia="Times New Roman" w:cs="Times New Roman"/>
        </w:rPr>
        <w:t>Laura Stoland, Jason Haas,</w:t>
      </w:r>
      <w:r>
        <w:t xml:space="preserve"> Sue Ingles, Ed Eadon, Anna </w:t>
      </w:r>
      <w:proofErr w:type="spellStart"/>
      <w:r>
        <w:t>Berk</w:t>
      </w:r>
      <w:proofErr w:type="spellEnd"/>
      <w:r>
        <w:t>, November McIlhargey, Dan Wierzba, and Tammy Stanton</w:t>
      </w:r>
      <w:r>
        <w:rPr>
          <w:rFonts w:eastAsia="Times New Roman" w:cs="Times New Roman"/>
        </w:rPr>
        <w:t xml:space="preserve"> </w:t>
      </w:r>
      <w:r>
        <w:t>voted in favor. Motion passed.</w:t>
      </w:r>
    </w:p>
    <w:p w:rsidR="00B92770" w:rsidRDefault="00B92770" w:rsidP="00454D15"/>
    <w:p w:rsidR="00B92770" w:rsidRDefault="00B92770" w:rsidP="00454D15">
      <w:r>
        <w:t xml:space="preserve">The Board discussed the renewal of the line of credit from </w:t>
      </w:r>
      <w:proofErr w:type="spellStart"/>
      <w:r>
        <w:t>Hanmi</w:t>
      </w:r>
      <w:proofErr w:type="spellEnd"/>
      <w:r>
        <w:t xml:space="preserve"> Bank. The school will continue to need access to these funds due to the deferrals expected in 2021. </w:t>
      </w:r>
    </w:p>
    <w:p w:rsidR="00B92770" w:rsidRDefault="00B92770" w:rsidP="00454D15"/>
    <w:p w:rsidR="00B92770" w:rsidRDefault="00B92770" w:rsidP="00454D15">
      <w:r w:rsidRPr="0041029D">
        <w:rPr>
          <w:rFonts w:cs="Arial"/>
          <w:b/>
        </w:rPr>
        <w:t xml:space="preserve">MOTION:  </w:t>
      </w:r>
      <w:r>
        <w:rPr>
          <w:rFonts w:cs="Arial"/>
          <w:b/>
        </w:rPr>
        <w:t xml:space="preserve">Laura Stoland </w:t>
      </w:r>
      <w:r w:rsidRPr="0041029D">
        <w:rPr>
          <w:rFonts w:cs="Arial"/>
          <w:b/>
        </w:rPr>
        <w:t>moved to</w:t>
      </w:r>
      <w:r>
        <w:rPr>
          <w:rFonts w:cs="Arial"/>
          <w:b/>
        </w:rPr>
        <w:t xml:space="preserve"> ratify the renewal agreement for the </w:t>
      </w:r>
      <w:proofErr w:type="spellStart"/>
      <w:r>
        <w:rPr>
          <w:rFonts w:cs="Arial"/>
          <w:b/>
        </w:rPr>
        <w:t>Hanmi</w:t>
      </w:r>
      <w:proofErr w:type="spellEnd"/>
      <w:r>
        <w:rPr>
          <w:rFonts w:cs="Arial"/>
          <w:b/>
        </w:rPr>
        <w:t xml:space="preserve"> Bank line of credit</w:t>
      </w:r>
      <w:r w:rsidRPr="0041029D">
        <w:rPr>
          <w:rFonts w:cs="Arial"/>
          <w:b/>
        </w:rPr>
        <w:t>.</w:t>
      </w:r>
      <w:r>
        <w:rPr>
          <w:rFonts w:cs="Arial"/>
        </w:rPr>
        <w:t xml:space="preserve"> Dan Wierzba seconded the motion. </w:t>
      </w:r>
      <w:r>
        <w:rPr>
          <w:rFonts w:eastAsia="Times New Roman" w:cs="Times New Roman"/>
        </w:rPr>
        <w:t>Laura Stoland, Jason Haas,</w:t>
      </w:r>
      <w:r>
        <w:t xml:space="preserve"> Sue Ingles, Ed Eadon, Anna </w:t>
      </w:r>
      <w:proofErr w:type="spellStart"/>
      <w:r>
        <w:t>Berk</w:t>
      </w:r>
      <w:proofErr w:type="spellEnd"/>
      <w:r>
        <w:t>, November McIlhargey, Dan Wierzba, and Tammy Stanton</w:t>
      </w:r>
      <w:r>
        <w:rPr>
          <w:rFonts w:eastAsia="Times New Roman" w:cs="Times New Roman"/>
        </w:rPr>
        <w:t xml:space="preserve"> </w:t>
      </w:r>
      <w:r>
        <w:t>voted in favor. Motion passed.</w:t>
      </w:r>
    </w:p>
    <w:p w:rsidR="00B92770" w:rsidRDefault="00B92770" w:rsidP="00454D15"/>
    <w:p w:rsidR="00B92770" w:rsidRDefault="00B92770" w:rsidP="00454D15">
      <w:r>
        <w:t xml:space="preserve">Ayanthy presented the school’s deferral exemption application. There are limited state funds available for deferral exemption applicants. The school is applying with the hope of approval that would improve our overall financial outlook for 2021. </w:t>
      </w:r>
    </w:p>
    <w:p w:rsidR="00B92770" w:rsidRDefault="00B92770" w:rsidP="00454D15"/>
    <w:p w:rsidR="00B92770" w:rsidRDefault="00B92770" w:rsidP="00B92770">
      <w:r w:rsidRPr="0041029D">
        <w:rPr>
          <w:rFonts w:cs="Arial"/>
          <w:b/>
        </w:rPr>
        <w:t xml:space="preserve">MOTION:  </w:t>
      </w:r>
      <w:r>
        <w:rPr>
          <w:rFonts w:cs="Arial"/>
          <w:b/>
        </w:rPr>
        <w:t xml:space="preserve">Tammy Stanton </w:t>
      </w:r>
      <w:r w:rsidRPr="0041029D">
        <w:rPr>
          <w:rFonts w:cs="Arial"/>
          <w:b/>
        </w:rPr>
        <w:t>moved to</w:t>
      </w:r>
      <w:r>
        <w:rPr>
          <w:rFonts w:cs="Arial"/>
          <w:b/>
        </w:rPr>
        <w:t xml:space="preserve"> approve the deferral exemption application</w:t>
      </w:r>
      <w:r w:rsidRPr="0041029D">
        <w:rPr>
          <w:rFonts w:cs="Arial"/>
          <w:b/>
        </w:rPr>
        <w:t>.</w:t>
      </w:r>
      <w:r>
        <w:rPr>
          <w:rFonts w:cs="Arial"/>
        </w:rPr>
        <w:t xml:space="preserve"> Anna </w:t>
      </w:r>
      <w:proofErr w:type="spellStart"/>
      <w:r>
        <w:rPr>
          <w:rFonts w:cs="Arial"/>
        </w:rPr>
        <w:t>Berk</w:t>
      </w:r>
      <w:proofErr w:type="spellEnd"/>
      <w:r>
        <w:rPr>
          <w:rFonts w:cs="Arial"/>
        </w:rPr>
        <w:t xml:space="preserve"> seconded the motion. </w:t>
      </w:r>
      <w:r>
        <w:rPr>
          <w:rFonts w:eastAsia="Times New Roman" w:cs="Times New Roman"/>
        </w:rPr>
        <w:t>Laura Stoland, Jason Haas,</w:t>
      </w:r>
      <w:r>
        <w:t xml:space="preserve"> Sue Ingles, Ed Eadon, Anna </w:t>
      </w:r>
      <w:proofErr w:type="spellStart"/>
      <w:r>
        <w:t>Berk</w:t>
      </w:r>
      <w:proofErr w:type="spellEnd"/>
      <w:r>
        <w:t>, November McIlhargey, Dan Wierzba, and Tammy Stanton</w:t>
      </w:r>
      <w:r>
        <w:rPr>
          <w:rFonts w:eastAsia="Times New Roman" w:cs="Times New Roman"/>
        </w:rPr>
        <w:t xml:space="preserve"> </w:t>
      </w:r>
      <w:r>
        <w:t>voted in favor. Motion passed.</w:t>
      </w:r>
    </w:p>
    <w:p w:rsidR="00B92770" w:rsidRDefault="00B92770" w:rsidP="00B92770"/>
    <w:p w:rsidR="00B92770" w:rsidRPr="00B92770" w:rsidRDefault="00B92770" w:rsidP="00B92770">
      <w:pPr>
        <w:rPr>
          <w:b/>
        </w:rPr>
      </w:pPr>
      <w:r w:rsidRPr="00B92770">
        <w:rPr>
          <w:b/>
        </w:rPr>
        <w:t>Fundraising</w:t>
      </w:r>
    </w:p>
    <w:p w:rsidR="00F8791C" w:rsidRDefault="00B92770" w:rsidP="00B92770">
      <w:r>
        <w:t>Laura Stoland gave a report on the Capi</w:t>
      </w:r>
      <w:r w:rsidR="00F8791C">
        <w:t xml:space="preserve">tal Campaign and parent volunteer efforts on </w:t>
      </w:r>
      <w:r>
        <w:t xml:space="preserve">grant applications being submitted on OCS’s behalf. </w:t>
      </w:r>
    </w:p>
    <w:p w:rsidR="00F8791C" w:rsidRDefault="00F8791C" w:rsidP="00B92770"/>
    <w:p w:rsidR="00A43A3B" w:rsidRPr="00A43A3B" w:rsidRDefault="00322FBF" w:rsidP="00A43A3B">
      <w:pPr>
        <w:widowControl w:val="0"/>
        <w:autoSpaceDE w:val="0"/>
        <w:autoSpaceDN w:val="0"/>
        <w:adjustRightInd w:val="0"/>
        <w:rPr>
          <w:b/>
        </w:rPr>
      </w:pPr>
      <w:r>
        <w:rPr>
          <w:b/>
        </w:rPr>
        <w:t xml:space="preserve">Report from the Parent Collective Coordinator of Fundraising </w:t>
      </w:r>
    </w:p>
    <w:p w:rsidR="00707419" w:rsidRDefault="00322FBF" w:rsidP="00EE13D5">
      <w:r>
        <w:t xml:space="preserve">Anna </w:t>
      </w:r>
      <w:proofErr w:type="spellStart"/>
      <w:r>
        <w:t>Berk</w:t>
      </w:r>
      <w:proofErr w:type="spellEnd"/>
      <w:r>
        <w:t xml:space="preserve"> gave a report on the pledges received t</w:t>
      </w:r>
      <w:r w:rsidR="00707419">
        <w:t>o date for AFG</w:t>
      </w:r>
      <w:r>
        <w:t xml:space="preserve">. </w:t>
      </w:r>
      <w:r w:rsidR="00F8791C">
        <w:t xml:space="preserve">Current pledges exceed our goal for the year, however collections continue. She also shared an update about other fundraising events such as Book Faire, spirit-wear sales and the sale of remaining silent auction items. </w:t>
      </w:r>
    </w:p>
    <w:p w:rsidR="003A1AB0" w:rsidRDefault="003A1AB0" w:rsidP="00A43A3B">
      <w:pPr>
        <w:widowControl w:val="0"/>
        <w:autoSpaceDE w:val="0"/>
        <w:autoSpaceDN w:val="0"/>
        <w:adjustRightInd w:val="0"/>
      </w:pPr>
    </w:p>
    <w:p w:rsidR="00D50586" w:rsidRDefault="00645659" w:rsidP="00D50586">
      <w:pPr>
        <w:rPr>
          <w:rFonts w:cs="Arial"/>
          <w:b/>
        </w:rPr>
      </w:pPr>
      <w:r>
        <w:rPr>
          <w:rFonts w:cs="Arial"/>
          <w:b/>
        </w:rPr>
        <w:t xml:space="preserve">School Reopening </w:t>
      </w:r>
    </w:p>
    <w:p w:rsidR="00645659" w:rsidRDefault="00645659" w:rsidP="00F9431F">
      <w:pPr>
        <w:rPr>
          <w:rFonts w:cs="Arial"/>
        </w:rPr>
      </w:pPr>
      <w:r>
        <w:rPr>
          <w:rFonts w:cs="Arial"/>
        </w:rPr>
        <w:t xml:space="preserve">Kristy Mack Fett and Stephanie Edwards shared </w:t>
      </w:r>
      <w:r w:rsidR="00026987">
        <w:rPr>
          <w:rFonts w:cs="Arial"/>
        </w:rPr>
        <w:t xml:space="preserve">an update on the work of the Reopening Task Force. </w:t>
      </w:r>
      <w:r w:rsidR="00F8791C">
        <w:rPr>
          <w:rFonts w:cs="Arial"/>
        </w:rPr>
        <w:t xml:space="preserve">The focus of the task force’s work is currently on developing a plan to begin proctored distance learning for high-needs </w:t>
      </w:r>
      <w:proofErr w:type="gramStart"/>
      <w:r w:rsidR="00F8791C">
        <w:rPr>
          <w:rFonts w:cs="Arial"/>
        </w:rPr>
        <w:t xml:space="preserve">students </w:t>
      </w:r>
      <w:r w:rsidR="00026987">
        <w:rPr>
          <w:rFonts w:cs="Arial"/>
        </w:rPr>
        <w:t xml:space="preserve"> </w:t>
      </w:r>
      <w:r w:rsidR="00F8791C">
        <w:rPr>
          <w:rFonts w:cs="Arial"/>
        </w:rPr>
        <w:t>starting</w:t>
      </w:r>
      <w:proofErr w:type="gramEnd"/>
      <w:r w:rsidR="00F8791C">
        <w:rPr>
          <w:rFonts w:cs="Arial"/>
        </w:rPr>
        <w:t xml:space="preserve"> in February and, under the state’s waiver, beginning small group, in-person instruction for TK-2</w:t>
      </w:r>
      <w:r w:rsidR="00F8791C" w:rsidRPr="00F8791C">
        <w:rPr>
          <w:rFonts w:cs="Arial"/>
          <w:vertAlign w:val="superscript"/>
        </w:rPr>
        <w:t>nd</w:t>
      </w:r>
      <w:r w:rsidR="00F8791C">
        <w:rPr>
          <w:rFonts w:cs="Arial"/>
        </w:rPr>
        <w:t xml:space="preserve"> grade starting in March. </w:t>
      </w:r>
    </w:p>
    <w:p w:rsidR="009252C9" w:rsidRDefault="009252C9" w:rsidP="00F9431F">
      <w:pPr>
        <w:rPr>
          <w:rFonts w:cs="Arial"/>
        </w:rPr>
      </w:pPr>
    </w:p>
    <w:p w:rsidR="009252C9" w:rsidRPr="009252C9" w:rsidRDefault="00332B1B" w:rsidP="00F9431F">
      <w:pPr>
        <w:rPr>
          <w:rFonts w:cs="Arial"/>
          <w:b/>
        </w:rPr>
      </w:pPr>
      <w:r>
        <w:rPr>
          <w:rFonts w:cs="Arial"/>
          <w:b/>
        </w:rPr>
        <w:t>Diversity, Equity and Inclusion Committee</w:t>
      </w:r>
    </w:p>
    <w:p w:rsidR="009252C9" w:rsidRDefault="00F8791C" w:rsidP="00F9431F">
      <w:pPr>
        <w:rPr>
          <w:rFonts w:cs="Arial"/>
        </w:rPr>
      </w:pPr>
      <w:r>
        <w:rPr>
          <w:rFonts w:cs="Arial"/>
        </w:rPr>
        <w:t xml:space="preserve">Ed Eadon shared a report on the recent work of the Diversity, Equity and Inclusion Committee. They continue to work on the new communication protocols and hope to share the final version soon. </w:t>
      </w:r>
    </w:p>
    <w:p w:rsidR="00351BD4" w:rsidRDefault="00351BD4" w:rsidP="00F9431F">
      <w:pPr>
        <w:rPr>
          <w:b/>
        </w:rPr>
      </w:pPr>
    </w:p>
    <w:p w:rsidR="00F9431F" w:rsidRPr="00214535" w:rsidRDefault="00214535" w:rsidP="00F9431F">
      <w:pPr>
        <w:rPr>
          <w:b/>
        </w:rPr>
      </w:pPr>
      <w:r w:rsidRPr="00214535">
        <w:rPr>
          <w:b/>
        </w:rPr>
        <w:t>Director’s Report</w:t>
      </w:r>
    </w:p>
    <w:p w:rsidR="00F8791C" w:rsidRDefault="00214535" w:rsidP="00026987">
      <w:r>
        <w:t xml:space="preserve">Kristy Mack Fett and Stephanie Edwards provided the director’s report. </w:t>
      </w:r>
      <w:r w:rsidR="00351BD4">
        <w:t xml:space="preserve">They </w:t>
      </w:r>
      <w:r w:rsidR="00F8791C">
        <w:t xml:space="preserve">reviewed the </w:t>
      </w:r>
      <w:r w:rsidR="00B04A1B">
        <w:t xml:space="preserve">school’s </w:t>
      </w:r>
      <w:r w:rsidR="00F8791C">
        <w:t xml:space="preserve">diversity </w:t>
      </w:r>
      <w:r w:rsidR="00B04A1B">
        <w:t xml:space="preserve">benchmarks for this year. They are largely unchanged, with the exception of a shift from 22% socio-economically disadvantaged students to 16%. The reasons for this shift are not immediately clear. They will be reviewing the data further to try and determine the cause of this change. </w:t>
      </w:r>
    </w:p>
    <w:p w:rsidR="0085417F" w:rsidRDefault="0085417F" w:rsidP="00F9431F"/>
    <w:p w:rsidR="0085417F" w:rsidRPr="0085417F" w:rsidRDefault="0085417F" w:rsidP="00F9431F">
      <w:pPr>
        <w:rPr>
          <w:b/>
        </w:rPr>
      </w:pPr>
      <w:r w:rsidRPr="0085417F">
        <w:rPr>
          <w:b/>
        </w:rPr>
        <w:t>Site</w:t>
      </w:r>
    </w:p>
    <w:p w:rsidR="00B04A1B" w:rsidRDefault="000E2F93" w:rsidP="00F9431F">
      <w:r>
        <w:t xml:space="preserve">Dan Wierzba provided an update on site. The </w:t>
      </w:r>
      <w:r w:rsidR="0087663F">
        <w:t xml:space="preserve">B-permit work </w:t>
      </w:r>
      <w:r w:rsidR="00B04A1B">
        <w:t xml:space="preserve">continues, with the street repaving being nearly complete. The contractor is working through the changes on the punch list. Substantial completion of the project is expected by December 24, 2020. </w:t>
      </w:r>
    </w:p>
    <w:p w:rsidR="00B04A1B" w:rsidRDefault="00B04A1B" w:rsidP="00F9431F"/>
    <w:p w:rsidR="00B04A1B" w:rsidRDefault="00B04A1B" w:rsidP="00B04A1B">
      <w:r>
        <w:t>The Board discussed the selection of a 3</w:t>
      </w:r>
      <w:r w:rsidRPr="00B04A1B">
        <w:rPr>
          <w:vertAlign w:val="superscript"/>
        </w:rPr>
        <w:t>rd</w:t>
      </w:r>
      <w:r>
        <w:t xml:space="preserve"> party auditor for the Panama construction project. Jim Bush provided feedback on the candidates being considered, recommending auditor, Christy White, whose bid is one of the most competitive. </w:t>
      </w:r>
    </w:p>
    <w:p w:rsidR="00B04A1B" w:rsidRDefault="00B04A1B" w:rsidP="00B04A1B"/>
    <w:p w:rsidR="00B04A1B" w:rsidRDefault="00B04A1B" w:rsidP="00B04A1B">
      <w:r w:rsidRPr="0041029D">
        <w:rPr>
          <w:rFonts w:cs="Arial"/>
          <w:b/>
        </w:rPr>
        <w:t xml:space="preserve">MOTION:  </w:t>
      </w:r>
      <w:r>
        <w:rPr>
          <w:rFonts w:cs="Arial"/>
          <w:b/>
        </w:rPr>
        <w:t xml:space="preserve">Ed Eadon </w:t>
      </w:r>
      <w:r w:rsidRPr="0041029D">
        <w:rPr>
          <w:rFonts w:cs="Arial"/>
          <w:b/>
        </w:rPr>
        <w:t>moved to</w:t>
      </w:r>
      <w:r>
        <w:rPr>
          <w:rFonts w:cs="Arial"/>
          <w:b/>
        </w:rPr>
        <w:t xml:space="preserve"> approve the selection of 3</w:t>
      </w:r>
      <w:r w:rsidRPr="00B04A1B">
        <w:rPr>
          <w:rFonts w:cs="Arial"/>
          <w:b/>
          <w:vertAlign w:val="superscript"/>
        </w:rPr>
        <w:t>rd</w:t>
      </w:r>
      <w:r>
        <w:rPr>
          <w:rFonts w:cs="Arial"/>
          <w:b/>
        </w:rPr>
        <w:t xml:space="preserve"> party auditor, Christy White</w:t>
      </w:r>
      <w:r w:rsidRPr="0041029D">
        <w:rPr>
          <w:rFonts w:cs="Arial"/>
          <w:b/>
        </w:rPr>
        <w:t>.</w:t>
      </w:r>
      <w:r>
        <w:rPr>
          <w:rFonts w:cs="Arial"/>
        </w:rPr>
        <w:t xml:space="preserve"> Tammy Stanton seconded the motion. </w:t>
      </w:r>
      <w:r>
        <w:rPr>
          <w:rFonts w:eastAsia="Times New Roman" w:cs="Times New Roman"/>
        </w:rPr>
        <w:t>Laura Stoland, Jason Haas,</w:t>
      </w:r>
      <w:r>
        <w:t xml:space="preserve"> Sue Ingles, Ed Eadon, Anna </w:t>
      </w:r>
      <w:proofErr w:type="spellStart"/>
      <w:r>
        <w:t>Berk</w:t>
      </w:r>
      <w:proofErr w:type="spellEnd"/>
      <w:r>
        <w:t>, November McIlhargey, Dan Wierzba, and Tammy Stanton</w:t>
      </w:r>
      <w:r>
        <w:rPr>
          <w:rFonts w:eastAsia="Times New Roman" w:cs="Times New Roman"/>
        </w:rPr>
        <w:t xml:space="preserve"> </w:t>
      </w:r>
      <w:r>
        <w:t>voted in favor. Motion passed.</w:t>
      </w:r>
    </w:p>
    <w:p w:rsidR="00A02ABD" w:rsidRDefault="00A02ABD" w:rsidP="0093327E"/>
    <w:p w:rsidR="00A02ABD" w:rsidRPr="00A02ABD" w:rsidRDefault="005D74D2" w:rsidP="0093327E">
      <w:pPr>
        <w:rPr>
          <w:b/>
        </w:rPr>
      </w:pPr>
      <w:r>
        <w:rPr>
          <w:b/>
        </w:rPr>
        <w:t>Compliance Monitoring Policies and Procedures</w:t>
      </w:r>
    </w:p>
    <w:p w:rsidR="002C1840" w:rsidRDefault="002C1840" w:rsidP="0093327E">
      <w:r>
        <w:t xml:space="preserve">Kristy Mack Fett and </w:t>
      </w:r>
      <w:r w:rsidR="005D74D2">
        <w:t>Stephanie Edwards shared the compliance monitoring policies and procedures</w:t>
      </w:r>
      <w:r>
        <w:t xml:space="preserve">, including updates discussed at the last Board meeting. </w:t>
      </w:r>
    </w:p>
    <w:p w:rsidR="002C1840" w:rsidRDefault="002C1840" w:rsidP="0093327E"/>
    <w:p w:rsidR="002C1840" w:rsidRDefault="002C1840" w:rsidP="00B2793C">
      <w:r w:rsidRPr="0041029D">
        <w:rPr>
          <w:rFonts w:cs="Arial"/>
          <w:b/>
        </w:rPr>
        <w:t xml:space="preserve">MOTION:  </w:t>
      </w:r>
      <w:r>
        <w:rPr>
          <w:rFonts w:cs="Arial"/>
          <w:b/>
        </w:rPr>
        <w:t xml:space="preserve">Laura Stoland </w:t>
      </w:r>
      <w:r w:rsidRPr="0041029D">
        <w:rPr>
          <w:rFonts w:cs="Arial"/>
          <w:b/>
        </w:rPr>
        <w:t>moved to</w:t>
      </w:r>
      <w:r>
        <w:rPr>
          <w:rFonts w:cs="Arial"/>
          <w:b/>
        </w:rPr>
        <w:t xml:space="preserve"> approve the OCS compliance policies and procedures</w:t>
      </w:r>
      <w:r w:rsidRPr="0041029D">
        <w:rPr>
          <w:rFonts w:cs="Arial"/>
          <w:b/>
        </w:rPr>
        <w:t>.</w:t>
      </w:r>
      <w:r>
        <w:rPr>
          <w:rFonts w:cs="Arial"/>
        </w:rPr>
        <w:t xml:space="preserve"> Anna </w:t>
      </w:r>
      <w:proofErr w:type="spellStart"/>
      <w:r>
        <w:rPr>
          <w:rFonts w:cs="Arial"/>
        </w:rPr>
        <w:t>Berk</w:t>
      </w:r>
      <w:proofErr w:type="spellEnd"/>
      <w:r>
        <w:rPr>
          <w:rFonts w:cs="Arial"/>
        </w:rPr>
        <w:t xml:space="preserve"> seconded the motion. </w:t>
      </w:r>
      <w:r>
        <w:rPr>
          <w:rFonts w:eastAsia="Times New Roman" w:cs="Times New Roman"/>
        </w:rPr>
        <w:t>Laura Stoland, Jason Haas,</w:t>
      </w:r>
      <w:r>
        <w:t xml:space="preserve"> Sue Ingles, Ed Eadon, Anna </w:t>
      </w:r>
      <w:proofErr w:type="spellStart"/>
      <w:r>
        <w:t>Berk</w:t>
      </w:r>
      <w:proofErr w:type="spellEnd"/>
      <w:r>
        <w:t>, November McIlhargey, Dan Wierzba, and Tammy Stanton</w:t>
      </w:r>
      <w:r>
        <w:rPr>
          <w:rFonts w:eastAsia="Times New Roman" w:cs="Times New Roman"/>
        </w:rPr>
        <w:t xml:space="preserve"> </w:t>
      </w:r>
      <w:r>
        <w:t>voted in favor. Motion passed.</w:t>
      </w:r>
    </w:p>
    <w:p w:rsidR="00B52908" w:rsidRDefault="00B52908" w:rsidP="00B2793C"/>
    <w:p w:rsidR="00F86B19" w:rsidRPr="00F86B19" w:rsidRDefault="00F86B19" w:rsidP="00B2793C">
      <w:pPr>
        <w:rPr>
          <w:b/>
        </w:rPr>
      </w:pPr>
      <w:r w:rsidRPr="00F86B19">
        <w:rPr>
          <w:b/>
        </w:rPr>
        <w:t>Approval of Minutes</w:t>
      </w:r>
    </w:p>
    <w:p w:rsidR="00B2793C" w:rsidRDefault="00F86B19" w:rsidP="00B2793C">
      <w:r>
        <w:t>The Board reviewed th</w:t>
      </w:r>
      <w:r w:rsidR="00D4198D">
        <w:t xml:space="preserve">e </w:t>
      </w:r>
      <w:r w:rsidR="005927AC">
        <w:t>dr</w:t>
      </w:r>
      <w:r w:rsidR="002C1840">
        <w:t>aft minutes from the November 5</w:t>
      </w:r>
      <w:r>
        <w:t xml:space="preserve">, 2020 Board meeting. </w:t>
      </w:r>
    </w:p>
    <w:p w:rsidR="00B2793C" w:rsidRDefault="00B2793C" w:rsidP="00D476C8"/>
    <w:p w:rsidR="002C1840" w:rsidRDefault="00F86B19" w:rsidP="002C1840">
      <w:r w:rsidRPr="0041029D">
        <w:rPr>
          <w:rFonts w:cs="Arial"/>
          <w:b/>
        </w:rPr>
        <w:t xml:space="preserve">MOTION: </w:t>
      </w:r>
      <w:r w:rsidR="00D56870">
        <w:rPr>
          <w:rFonts w:cs="Arial"/>
          <w:b/>
        </w:rPr>
        <w:t>Jason Haas</w:t>
      </w:r>
      <w:r w:rsidRPr="0041029D">
        <w:rPr>
          <w:rFonts w:cs="Arial"/>
          <w:b/>
        </w:rPr>
        <w:t xml:space="preserve"> moved to</w:t>
      </w:r>
      <w:r>
        <w:rPr>
          <w:rFonts w:cs="Arial"/>
          <w:b/>
        </w:rPr>
        <w:t xml:space="preserve"> </w:t>
      </w:r>
      <w:r w:rsidR="00D4198D">
        <w:rPr>
          <w:rFonts w:cs="Arial"/>
          <w:b/>
        </w:rPr>
        <w:t>ap</w:t>
      </w:r>
      <w:r w:rsidR="005927AC">
        <w:rPr>
          <w:rFonts w:cs="Arial"/>
          <w:b/>
        </w:rPr>
        <w:t>pr</w:t>
      </w:r>
      <w:r w:rsidR="002C1840">
        <w:rPr>
          <w:rFonts w:cs="Arial"/>
          <w:b/>
        </w:rPr>
        <w:t>ove the minutes from November 5</w:t>
      </w:r>
      <w:r>
        <w:rPr>
          <w:rFonts w:cs="Arial"/>
          <w:b/>
        </w:rPr>
        <w:t>, 2020 Board meeting</w:t>
      </w:r>
      <w:r w:rsidRPr="0041029D">
        <w:rPr>
          <w:rFonts w:cs="Arial"/>
          <w:b/>
        </w:rPr>
        <w:t>.</w:t>
      </w:r>
      <w:r w:rsidR="00663A8B">
        <w:rPr>
          <w:rFonts w:cs="Arial"/>
        </w:rPr>
        <w:t xml:space="preserve"> </w:t>
      </w:r>
      <w:r w:rsidR="00D56870">
        <w:rPr>
          <w:rFonts w:cs="Arial"/>
        </w:rPr>
        <w:t>Laura Stoland</w:t>
      </w:r>
      <w:r w:rsidR="00D4198D">
        <w:rPr>
          <w:rFonts w:cs="Arial"/>
        </w:rPr>
        <w:t xml:space="preserve"> </w:t>
      </w:r>
      <w:r>
        <w:rPr>
          <w:rFonts w:cs="Arial"/>
        </w:rPr>
        <w:t xml:space="preserve">seconded the motion. </w:t>
      </w:r>
      <w:r w:rsidR="002C1840">
        <w:rPr>
          <w:rFonts w:eastAsia="Times New Roman" w:cs="Times New Roman"/>
        </w:rPr>
        <w:t>Laura Stoland, Jason Haas,</w:t>
      </w:r>
      <w:r w:rsidR="002C1840">
        <w:t xml:space="preserve"> Sue Ingles, Anna </w:t>
      </w:r>
      <w:proofErr w:type="spellStart"/>
      <w:r w:rsidR="002C1840">
        <w:t>Berk</w:t>
      </w:r>
      <w:proofErr w:type="spellEnd"/>
      <w:r w:rsidR="002C1840">
        <w:t>, November McIlhargey, Dan Wierzba, and Tammy Stanton</w:t>
      </w:r>
      <w:r w:rsidR="002C1840">
        <w:rPr>
          <w:rFonts w:eastAsia="Times New Roman" w:cs="Times New Roman"/>
        </w:rPr>
        <w:t xml:space="preserve"> </w:t>
      </w:r>
      <w:r w:rsidR="002C1840">
        <w:t>voted in favor. Ed Eadon abstained. Motion passed.</w:t>
      </w:r>
    </w:p>
    <w:p w:rsidR="00F02CF4" w:rsidRDefault="00F02CF4" w:rsidP="00D476C8"/>
    <w:p w:rsidR="003A1AB0" w:rsidRDefault="00F02CF4" w:rsidP="00663A8B">
      <w:pPr>
        <w:shd w:val="clear" w:color="auto" w:fill="FFFFFF"/>
      </w:pPr>
      <w:r>
        <w:t xml:space="preserve">The meeting was adjourned </w:t>
      </w:r>
      <w:r w:rsidR="00CF51A2">
        <w:t>at 8:27</w:t>
      </w:r>
      <w:r>
        <w:t>pm.</w:t>
      </w:r>
    </w:p>
    <w:p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7D" w:rsidRDefault="0032297D">
      <w:r>
        <w:separator/>
      </w:r>
    </w:p>
  </w:endnote>
  <w:endnote w:type="continuationSeparator" w:id="0">
    <w:p w:rsidR="0032297D" w:rsidRDefault="003229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7D" w:rsidRDefault="0032297D">
      <w:r>
        <w:separator/>
      </w:r>
    </w:p>
  </w:footnote>
  <w:footnote w:type="continuationSeparator" w:id="0">
    <w:p w:rsidR="0032297D" w:rsidRDefault="0032297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7D" w:rsidRDefault="0032297D" w:rsidP="000373AB">
    <w:r>
      <w:t>Minutes-Unapproved</w:t>
    </w:r>
  </w:p>
  <w:p w:rsidR="0032297D" w:rsidRDefault="0032297D" w:rsidP="000373AB">
    <w:r>
      <w:t>Ocean Charter School Board Meeting</w:t>
    </w:r>
  </w:p>
  <w:p w:rsidR="0032297D" w:rsidRDefault="0032297D" w:rsidP="000373AB">
    <w:r>
      <w:t>December 3, 2020</w:t>
    </w:r>
  </w:p>
  <w:p w:rsidR="0032297D" w:rsidRDefault="00322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95B0C"/>
    <w:rsid w:val="000A09AE"/>
    <w:rsid w:val="000A167C"/>
    <w:rsid w:val="000A40F3"/>
    <w:rsid w:val="000A4CF8"/>
    <w:rsid w:val="000A6208"/>
    <w:rsid w:val="000A624C"/>
    <w:rsid w:val="000A7B11"/>
    <w:rsid w:val="000B2628"/>
    <w:rsid w:val="000B4D0D"/>
    <w:rsid w:val="000B4EB6"/>
    <w:rsid w:val="000B67B3"/>
    <w:rsid w:val="000B6804"/>
    <w:rsid w:val="000C11F1"/>
    <w:rsid w:val="000C126A"/>
    <w:rsid w:val="000C3197"/>
    <w:rsid w:val="000C7CA7"/>
    <w:rsid w:val="000D0C0A"/>
    <w:rsid w:val="000D11B8"/>
    <w:rsid w:val="000D4060"/>
    <w:rsid w:val="000D61BD"/>
    <w:rsid w:val="000E0531"/>
    <w:rsid w:val="000E13CD"/>
    <w:rsid w:val="000E2F93"/>
    <w:rsid w:val="000E47EF"/>
    <w:rsid w:val="000E7648"/>
    <w:rsid w:val="000E7806"/>
    <w:rsid w:val="000F2534"/>
    <w:rsid w:val="000F28A7"/>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504A6"/>
    <w:rsid w:val="00150FE0"/>
    <w:rsid w:val="00151676"/>
    <w:rsid w:val="0015564C"/>
    <w:rsid w:val="0015698D"/>
    <w:rsid w:val="0016052E"/>
    <w:rsid w:val="0016189C"/>
    <w:rsid w:val="001640F8"/>
    <w:rsid w:val="00166594"/>
    <w:rsid w:val="00172BDA"/>
    <w:rsid w:val="0017578F"/>
    <w:rsid w:val="00176378"/>
    <w:rsid w:val="001810F5"/>
    <w:rsid w:val="00181E02"/>
    <w:rsid w:val="00182EA7"/>
    <w:rsid w:val="001839E2"/>
    <w:rsid w:val="00186D1A"/>
    <w:rsid w:val="001935C5"/>
    <w:rsid w:val="00195683"/>
    <w:rsid w:val="00195956"/>
    <w:rsid w:val="001A2D0F"/>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057CF"/>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1840"/>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117FA"/>
    <w:rsid w:val="00311D5B"/>
    <w:rsid w:val="0031241B"/>
    <w:rsid w:val="00314C0A"/>
    <w:rsid w:val="0031781F"/>
    <w:rsid w:val="00317D2D"/>
    <w:rsid w:val="003214A2"/>
    <w:rsid w:val="0032297D"/>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606F9"/>
    <w:rsid w:val="0036383E"/>
    <w:rsid w:val="00364A9F"/>
    <w:rsid w:val="003666D0"/>
    <w:rsid w:val="003667E0"/>
    <w:rsid w:val="00367239"/>
    <w:rsid w:val="00367948"/>
    <w:rsid w:val="00371FE2"/>
    <w:rsid w:val="003746C5"/>
    <w:rsid w:val="0037587D"/>
    <w:rsid w:val="00380BFA"/>
    <w:rsid w:val="00384E8B"/>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2D1"/>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538C2"/>
    <w:rsid w:val="00454248"/>
    <w:rsid w:val="00454D15"/>
    <w:rsid w:val="004561A5"/>
    <w:rsid w:val="004569A8"/>
    <w:rsid w:val="004579F6"/>
    <w:rsid w:val="00466B56"/>
    <w:rsid w:val="004677AE"/>
    <w:rsid w:val="00470585"/>
    <w:rsid w:val="004711DF"/>
    <w:rsid w:val="00472A12"/>
    <w:rsid w:val="004741A1"/>
    <w:rsid w:val="0047445C"/>
    <w:rsid w:val="00477DB5"/>
    <w:rsid w:val="00477F32"/>
    <w:rsid w:val="0048311E"/>
    <w:rsid w:val="00484BD7"/>
    <w:rsid w:val="0048506D"/>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BA"/>
    <w:rsid w:val="004B6BA0"/>
    <w:rsid w:val="004B7117"/>
    <w:rsid w:val="004C07F9"/>
    <w:rsid w:val="004C0D85"/>
    <w:rsid w:val="004C5410"/>
    <w:rsid w:val="004C5F94"/>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3550"/>
    <w:rsid w:val="005545B1"/>
    <w:rsid w:val="00555F40"/>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27AC"/>
    <w:rsid w:val="0059378B"/>
    <w:rsid w:val="00594106"/>
    <w:rsid w:val="005953FA"/>
    <w:rsid w:val="005A1317"/>
    <w:rsid w:val="005A1934"/>
    <w:rsid w:val="005A3AB4"/>
    <w:rsid w:val="005A6807"/>
    <w:rsid w:val="005A6C21"/>
    <w:rsid w:val="005A6E6D"/>
    <w:rsid w:val="005B0497"/>
    <w:rsid w:val="005B730A"/>
    <w:rsid w:val="005C7492"/>
    <w:rsid w:val="005D0CB8"/>
    <w:rsid w:val="005D74A7"/>
    <w:rsid w:val="005D74D2"/>
    <w:rsid w:val="005E02E0"/>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3F9D"/>
    <w:rsid w:val="0062404D"/>
    <w:rsid w:val="00624FF0"/>
    <w:rsid w:val="00626900"/>
    <w:rsid w:val="0063087D"/>
    <w:rsid w:val="00631DFB"/>
    <w:rsid w:val="00644774"/>
    <w:rsid w:val="00645036"/>
    <w:rsid w:val="00645659"/>
    <w:rsid w:val="00650DCA"/>
    <w:rsid w:val="00652066"/>
    <w:rsid w:val="00652321"/>
    <w:rsid w:val="00655DE6"/>
    <w:rsid w:val="00656754"/>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1F06"/>
    <w:rsid w:val="007D62A3"/>
    <w:rsid w:val="007D7815"/>
    <w:rsid w:val="007E1623"/>
    <w:rsid w:val="007E278A"/>
    <w:rsid w:val="007E641A"/>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384A"/>
    <w:rsid w:val="0085417F"/>
    <w:rsid w:val="00857507"/>
    <w:rsid w:val="0086130A"/>
    <w:rsid w:val="00861FCA"/>
    <w:rsid w:val="008636FE"/>
    <w:rsid w:val="008639C1"/>
    <w:rsid w:val="00870FFE"/>
    <w:rsid w:val="00873BB9"/>
    <w:rsid w:val="0087550B"/>
    <w:rsid w:val="00876604"/>
    <w:rsid w:val="0087663F"/>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310B"/>
    <w:rsid w:val="00913C40"/>
    <w:rsid w:val="009148BD"/>
    <w:rsid w:val="00914FAD"/>
    <w:rsid w:val="00915CCB"/>
    <w:rsid w:val="00916C29"/>
    <w:rsid w:val="0091727A"/>
    <w:rsid w:val="00922A88"/>
    <w:rsid w:val="00922B56"/>
    <w:rsid w:val="009252C9"/>
    <w:rsid w:val="00926739"/>
    <w:rsid w:val="00930B3A"/>
    <w:rsid w:val="00930E83"/>
    <w:rsid w:val="00933060"/>
    <w:rsid w:val="0093327E"/>
    <w:rsid w:val="0093654F"/>
    <w:rsid w:val="00936F48"/>
    <w:rsid w:val="00937C8A"/>
    <w:rsid w:val="009401E7"/>
    <w:rsid w:val="009414B9"/>
    <w:rsid w:val="009424E8"/>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C672B"/>
    <w:rsid w:val="009D137F"/>
    <w:rsid w:val="009D24A4"/>
    <w:rsid w:val="009D2C01"/>
    <w:rsid w:val="009D7A73"/>
    <w:rsid w:val="009E0D6B"/>
    <w:rsid w:val="009E1E64"/>
    <w:rsid w:val="009F6CD0"/>
    <w:rsid w:val="00A02ABD"/>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76F"/>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D6E78"/>
    <w:rsid w:val="00AE2A58"/>
    <w:rsid w:val="00AF0508"/>
    <w:rsid w:val="00AF0F97"/>
    <w:rsid w:val="00AF190D"/>
    <w:rsid w:val="00AF3A2A"/>
    <w:rsid w:val="00AF3B46"/>
    <w:rsid w:val="00AF3D76"/>
    <w:rsid w:val="00AF6FD1"/>
    <w:rsid w:val="00B00532"/>
    <w:rsid w:val="00B00E4C"/>
    <w:rsid w:val="00B01D55"/>
    <w:rsid w:val="00B04A1B"/>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2770"/>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0AD9"/>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8EE"/>
    <w:rsid w:val="00C70FF3"/>
    <w:rsid w:val="00C77D80"/>
    <w:rsid w:val="00C80464"/>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51A2"/>
    <w:rsid w:val="00CF7C02"/>
    <w:rsid w:val="00D00824"/>
    <w:rsid w:val="00D01382"/>
    <w:rsid w:val="00D0263A"/>
    <w:rsid w:val="00D03B22"/>
    <w:rsid w:val="00D04979"/>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56870"/>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A62AE"/>
    <w:rsid w:val="00DB43C4"/>
    <w:rsid w:val="00DC0411"/>
    <w:rsid w:val="00DC2395"/>
    <w:rsid w:val="00DC424B"/>
    <w:rsid w:val="00DC7581"/>
    <w:rsid w:val="00DD3813"/>
    <w:rsid w:val="00DD50C7"/>
    <w:rsid w:val="00DD6DEC"/>
    <w:rsid w:val="00DE114F"/>
    <w:rsid w:val="00DE177C"/>
    <w:rsid w:val="00DE4B0E"/>
    <w:rsid w:val="00DE5B00"/>
    <w:rsid w:val="00DE66E8"/>
    <w:rsid w:val="00DF080F"/>
    <w:rsid w:val="00DF5CC1"/>
    <w:rsid w:val="00DF5CFB"/>
    <w:rsid w:val="00E00479"/>
    <w:rsid w:val="00E00D57"/>
    <w:rsid w:val="00E02710"/>
    <w:rsid w:val="00E02C45"/>
    <w:rsid w:val="00E03166"/>
    <w:rsid w:val="00E03A34"/>
    <w:rsid w:val="00E0525A"/>
    <w:rsid w:val="00E136CD"/>
    <w:rsid w:val="00E1571B"/>
    <w:rsid w:val="00E2321A"/>
    <w:rsid w:val="00E26D35"/>
    <w:rsid w:val="00E32530"/>
    <w:rsid w:val="00E34E6F"/>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6C0C"/>
    <w:rsid w:val="00E97825"/>
    <w:rsid w:val="00EA0DAC"/>
    <w:rsid w:val="00EA14C6"/>
    <w:rsid w:val="00EA524A"/>
    <w:rsid w:val="00EA6ADE"/>
    <w:rsid w:val="00EA6E12"/>
    <w:rsid w:val="00EA75D3"/>
    <w:rsid w:val="00EB31FF"/>
    <w:rsid w:val="00EB3524"/>
    <w:rsid w:val="00EB37E3"/>
    <w:rsid w:val="00EB3F80"/>
    <w:rsid w:val="00EB7C8C"/>
    <w:rsid w:val="00EC3271"/>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8791C"/>
    <w:rsid w:val="00F9431F"/>
    <w:rsid w:val="00F95458"/>
    <w:rsid w:val="00FA0900"/>
    <w:rsid w:val="00FA0AF7"/>
    <w:rsid w:val="00FA3544"/>
    <w:rsid w:val="00FA40DE"/>
    <w:rsid w:val="00FA495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917</Words>
  <Characters>5232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13</cp:revision>
  <cp:lastPrinted>2019-11-13T21:20:00Z</cp:lastPrinted>
  <dcterms:created xsi:type="dcterms:W3CDTF">2020-12-07T19:01:00Z</dcterms:created>
  <dcterms:modified xsi:type="dcterms:W3CDTF">2020-12-07T21:35:00Z</dcterms:modified>
</cp:coreProperties>
</file>